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C73" w:rsidRDefault="00501C73" w:rsidP="00501C73">
      <w:pPr>
        <w:spacing w:after="0"/>
        <w:jc w:val="center"/>
        <w:rPr>
          <w:rFonts w:ascii="Times New Roman" w:hAnsi="Times New Roman"/>
          <w:b/>
          <w:sz w:val="24"/>
          <w:szCs w:val="24"/>
        </w:rPr>
      </w:pPr>
      <w:r>
        <w:rPr>
          <w:rFonts w:ascii="Times New Roman" w:hAnsi="Times New Roman"/>
          <w:b/>
          <w:sz w:val="24"/>
          <w:szCs w:val="24"/>
        </w:rPr>
        <w:t>The World Bank and BRAC</w:t>
      </w:r>
    </w:p>
    <w:p w:rsidR="00501C73" w:rsidRPr="00C17381" w:rsidRDefault="002B12E6" w:rsidP="00501C73">
      <w:pPr>
        <w:spacing w:after="0"/>
        <w:jc w:val="center"/>
        <w:rPr>
          <w:rFonts w:ascii="Times New Roman" w:hAnsi="Times New Roman"/>
          <w:b/>
          <w:sz w:val="24"/>
          <w:szCs w:val="24"/>
        </w:rPr>
      </w:pPr>
      <w:r w:rsidRPr="00C17381">
        <w:rPr>
          <w:rFonts w:ascii="Times New Roman" w:hAnsi="Times New Roman"/>
          <w:b/>
          <w:sz w:val="24"/>
          <w:szCs w:val="24"/>
        </w:rPr>
        <w:t xml:space="preserve">Adolescent Girls </w:t>
      </w:r>
      <w:r w:rsidR="00501C73">
        <w:rPr>
          <w:rFonts w:ascii="Times New Roman" w:hAnsi="Times New Roman"/>
          <w:b/>
          <w:sz w:val="24"/>
          <w:szCs w:val="24"/>
        </w:rPr>
        <w:t>Initiative (AGI) South Sudan</w:t>
      </w:r>
    </w:p>
    <w:p w:rsidR="002B12E6" w:rsidRPr="00C17381" w:rsidRDefault="002B12E6" w:rsidP="002B12E6">
      <w:pPr>
        <w:spacing w:after="0"/>
        <w:jc w:val="center"/>
        <w:rPr>
          <w:rFonts w:ascii="Times New Roman" w:hAnsi="Times New Roman"/>
          <w:b/>
          <w:sz w:val="24"/>
          <w:szCs w:val="24"/>
        </w:rPr>
      </w:pPr>
      <w:r w:rsidRPr="00C17381">
        <w:rPr>
          <w:rFonts w:ascii="Times New Roman" w:hAnsi="Times New Roman"/>
          <w:b/>
          <w:sz w:val="24"/>
          <w:szCs w:val="24"/>
        </w:rPr>
        <w:t>Impact Evaluation Concept Note</w:t>
      </w:r>
    </w:p>
    <w:p w:rsidR="00F07C6B" w:rsidRPr="00C17381" w:rsidRDefault="0000477D" w:rsidP="002B12E6">
      <w:pPr>
        <w:spacing w:after="0"/>
        <w:jc w:val="center"/>
        <w:rPr>
          <w:rFonts w:ascii="Times New Roman" w:hAnsi="Times New Roman"/>
          <w:b/>
          <w:sz w:val="24"/>
          <w:szCs w:val="24"/>
        </w:rPr>
      </w:pPr>
      <w:r>
        <w:rPr>
          <w:rFonts w:ascii="Times New Roman" w:hAnsi="Times New Roman"/>
          <w:b/>
          <w:sz w:val="24"/>
          <w:szCs w:val="24"/>
        </w:rPr>
        <w:t>FINAL</w:t>
      </w:r>
    </w:p>
    <w:p w:rsidR="002B12E6" w:rsidRPr="00C17381" w:rsidRDefault="002B12E6" w:rsidP="002B12E6">
      <w:pPr>
        <w:spacing w:after="0"/>
        <w:jc w:val="both"/>
        <w:rPr>
          <w:rFonts w:ascii="Times New Roman" w:hAnsi="Times New Roman"/>
          <w:b/>
          <w:sz w:val="24"/>
          <w:szCs w:val="24"/>
        </w:rPr>
      </w:pPr>
    </w:p>
    <w:p w:rsidR="006972C0" w:rsidRPr="00C17381" w:rsidRDefault="00D63AAF" w:rsidP="00DB5254">
      <w:pPr>
        <w:pStyle w:val="ListParagraph"/>
        <w:numPr>
          <w:ilvl w:val="0"/>
          <w:numId w:val="10"/>
        </w:numPr>
        <w:jc w:val="both"/>
        <w:rPr>
          <w:rFonts w:ascii="Times New Roman" w:hAnsi="Times New Roman"/>
          <w:b/>
          <w:sz w:val="24"/>
          <w:szCs w:val="24"/>
        </w:rPr>
      </w:pPr>
      <w:r>
        <w:rPr>
          <w:rFonts w:ascii="Times New Roman" w:hAnsi="Times New Roman"/>
          <w:b/>
          <w:sz w:val="24"/>
          <w:szCs w:val="24"/>
        </w:rPr>
        <w:t>Introduction</w:t>
      </w:r>
    </w:p>
    <w:p w:rsidR="00A621FE" w:rsidRDefault="00C17381" w:rsidP="00D777A2">
      <w:pPr>
        <w:autoSpaceDE w:val="0"/>
        <w:autoSpaceDN w:val="0"/>
        <w:adjustRightInd w:val="0"/>
        <w:rPr>
          <w:rFonts w:ascii="Times New Roman" w:hAnsi="Times New Roman"/>
          <w:sz w:val="24"/>
          <w:szCs w:val="24"/>
        </w:rPr>
      </w:pPr>
      <w:r w:rsidRPr="00C17381">
        <w:rPr>
          <w:rFonts w:ascii="Times New Roman" w:hAnsi="Times New Roman"/>
          <w:sz w:val="24"/>
          <w:szCs w:val="24"/>
        </w:rPr>
        <w:t xml:space="preserve">The </w:t>
      </w:r>
      <w:r w:rsidR="00501C73">
        <w:rPr>
          <w:rFonts w:ascii="Times New Roman" w:hAnsi="Times New Roman"/>
          <w:sz w:val="24"/>
          <w:szCs w:val="24"/>
        </w:rPr>
        <w:t>AGI in South Sudan</w:t>
      </w:r>
      <w:r w:rsidRPr="00C17381">
        <w:rPr>
          <w:rFonts w:ascii="Times New Roman" w:hAnsi="Times New Roman"/>
          <w:sz w:val="24"/>
          <w:szCs w:val="24"/>
        </w:rPr>
        <w:t xml:space="preserve"> is part of a Bank-led Adolescent Girls Initiative (AGI) </w:t>
      </w:r>
      <w:r w:rsidR="00AE666D" w:rsidRPr="00C17381">
        <w:rPr>
          <w:rFonts w:ascii="Times New Roman" w:hAnsi="Times New Roman"/>
          <w:sz w:val="24"/>
          <w:szCs w:val="24"/>
        </w:rPr>
        <w:t xml:space="preserve">to promote the economic </w:t>
      </w:r>
      <w:r w:rsidR="00AE666D">
        <w:rPr>
          <w:rFonts w:ascii="Times New Roman" w:hAnsi="Times New Roman"/>
          <w:sz w:val="24"/>
          <w:szCs w:val="24"/>
        </w:rPr>
        <w:t>empowerment</w:t>
      </w:r>
      <w:r w:rsidR="00AE666D" w:rsidRPr="00C17381">
        <w:rPr>
          <w:rFonts w:ascii="Times New Roman" w:hAnsi="Times New Roman"/>
          <w:sz w:val="24"/>
          <w:szCs w:val="24"/>
        </w:rPr>
        <w:t xml:space="preserve"> of adolescent girls and </w:t>
      </w:r>
      <w:r w:rsidR="00AE666D" w:rsidRPr="00A621FE">
        <w:rPr>
          <w:rFonts w:ascii="Times New Roman" w:hAnsi="Times New Roman"/>
          <w:sz w:val="24"/>
          <w:szCs w:val="24"/>
        </w:rPr>
        <w:t>young women</w:t>
      </w:r>
      <w:r w:rsidR="00AE666D" w:rsidRPr="00C17381">
        <w:rPr>
          <w:rFonts w:ascii="Times New Roman" w:hAnsi="Times New Roman"/>
          <w:sz w:val="24"/>
          <w:szCs w:val="24"/>
        </w:rPr>
        <w:t xml:space="preserve"> </w:t>
      </w:r>
      <w:r w:rsidRPr="00C17381">
        <w:rPr>
          <w:rFonts w:ascii="Times New Roman" w:hAnsi="Times New Roman"/>
          <w:sz w:val="24"/>
          <w:szCs w:val="24"/>
        </w:rPr>
        <w:t xml:space="preserve">in five low-income and post-conflict countries (Afghanistan, Liberia, Nepal, Rwanda, and South Sudan). All the projects in the AGI </w:t>
      </w:r>
      <w:r w:rsidR="00AE666D">
        <w:rPr>
          <w:rFonts w:ascii="Times New Roman" w:hAnsi="Times New Roman"/>
          <w:sz w:val="24"/>
          <w:szCs w:val="24"/>
        </w:rPr>
        <w:t xml:space="preserve">offer training and mentorship to facilitate young women’s transition to work </w:t>
      </w:r>
      <w:r w:rsidRPr="00A621FE">
        <w:rPr>
          <w:rFonts w:ascii="Times New Roman" w:hAnsi="Times New Roman"/>
          <w:sz w:val="24"/>
          <w:szCs w:val="24"/>
        </w:rPr>
        <w:t>and share a number of com</w:t>
      </w:r>
      <w:r w:rsidR="00AE666D">
        <w:rPr>
          <w:rFonts w:ascii="Times New Roman" w:hAnsi="Times New Roman"/>
          <w:sz w:val="24"/>
          <w:szCs w:val="24"/>
        </w:rPr>
        <w:t>mon characteristics, including modest budgets, designs to sustainably increase women’s economic participation</w:t>
      </w:r>
      <w:r w:rsidRPr="00A621FE">
        <w:rPr>
          <w:rFonts w:ascii="Times New Roman" w:hAnsi="Times New Roman"/>
          <w:sz w:val="24"/>
          <w:szCs w:val="24"/>
        </w:rPr>
        <w:t xml:space="preserve">, </w:t>
      </w:r>
      <w:r w:rsidR="00AE666D">
        <w:rPr>
          <w:rFonts w:ascii="Times New Roman" w:hAnsi="Times New Roman"/>
          <w:sz w:val="24"/>
          <w:szCs w:val="24"/>
        </w:rPr>
        <w:t xml:space="preserve">and </w:t>
      </w:r>
      <w:r w:rsidRPr="00A621FE">
        <w:rPr>
          <w:rFonts w:ascii="Times New Roman" w:hAnsi="Times New Roman"/>
          <w:sz w:val="24"/>
          <w:szCs w:val="24"/>
        </w:rPr>
        <w:t>rigorous impact evaluations.</w:t>
      </w:r>
      <w:r w:rsidR="00A621FE" w:rsidRPr="00A621FE">
        <w:rPr>
          <w:rFonts w:ascii="Times New Roman" w:hAnsi="Times New Roman"/>
          <w:sz w:val="24"/>
          <w:szCs w:val="24"/>
        </w:rPr>
        <w:t xml:space="preserve"> </w:t>
      </w:r>
      <w:r w:rsidR="00D777A2">
        <w:rPr>
          <w:rFonts w:ascii="Times New Roman" w:hAnsi="Times New Roman"/>
          <w:sz w:val="24"/>
          <w:szCs w:val="24"/>
        </w:rPr>
        <w:t>These programs are seen as pilot</w:t>
      </w:r>
      <w:r w:rsidR="00AE666D">
        <w:rPr>
          <w:rFonts w:ascii="Times New Roman" w:hAnsi="Times New Roman"/>
          <w:sz w:val="24"/>
          <w:szCs w:val="24"/>
        </w:rPr>
        <w:t>s</w:t>
      </w:r>
      <w:r w:rsidR="00D777A2">
        <w:rPr>
          <w:rFonts w:ascii="Times New Roman" w:hAnsi="Times New Roman"/>
          <w:sz w:val="24"/>
          <w:szCs w:val="24"/>
        </w:rPr>
        <w:t xml:space="preserve"> in which to experiment with innovative approaches, measure the results, and provide quantitative evidence</w:t>
      </w:r>
      <w:r w:rsidR="00AE666D">
        <w:rPr>
          <w:rFonts w:ascii="Times New Roman" w:hAnsi="Times New Roman"/>
          <w:sz w:val="24"/>
          <w:szCs w:val="24"/>
        </w:rPr>
        <w:t xml:space="preserve"> for possible scaling-up of similar</w:t>
      </w:r>
      <w:r w:rsidR="00D777A2">
        <w:rPr>
          <w:rFonts w:ascii="Times New Roman" w:hAnsi="Times New Roman"/>
          <w:sz w:val="24"/>
          <w:szCs w:val="24"/>
        </w:rPr>
        <w:t xml:space="preserve"> interventions in the future. </w:t>
      </w:r>
    </w:p>
    <w:p w:rsidR="00A621FE" w:rsidRDefault="00A621FE" w:rsidP="00D777A2">
      <w:pPr>
        <w:autoSpaceDE w:val="0"/>
        <w:autoSpaceDN w:val="0"/>
        <w:adjustRightInd w:val="0"/>
        <w:spacing w:after="0"/>
        <w:rPr>
          <w:rFonts w:ascii="Times New Roman" w:hAnsi="Times New Roman"/>
          <w:sz w:val="24"/>
          <w:szCs w:val="24"/>
        </w:rPr>
      </w:pPr>
    </w:p>
    <w:p w:rsidR="00214F74" w:rsidRPr="00A621FE" w:rsidRDefault="00A621FE" w:rsidP="00D777A2">
      <w:pPr>
        <w:autoSpaceDE w:val="0"/>
        <w:autoSpaceDN w:val="0"/>
        <w:adjustRightInd w:val="0"/>
        <w:spacing w:after="0"/>
        <w:rPr>
          <w:rFonts w:ascii="Times New Roman" w:hAnsi="Times New Roman"/>
          <w:sz w:val="24"/>
          <w:szCs w:val="24"/>
        </w:rPr>
      </w:pPr>
      <w:r w:rsidRPr="00A621FE">
        <w:rPr>
          <w:rFonts w:ascii="Times New Roman" w:hAnsi="Times New Roman"/>
          <w:sz w:val="24"/>
          <w:szCs w:val="24"/>
        </w:rPr>
        <w:t xml:space="preserve">Because the evidence on what works in facilitating the transition of adolescent girls and young </w:t>
      </w:r>
      <w:r w:rsidR="00501C73">
        <w:rPr>
          <w:rFonts w:ascii="Times New Roman" w:hAnsi="Times New Roman"/>
          <w:sz w:val="24"/>
          <w:szCs w:val="24"/>
        </w:rPr>
        <w:t>women to productive work is limited</w:t>
      </w:r>
      <w:r w:rsidRPr="00A621FE">
        <w:rPr>
          <w:rFonts w:ascii="Times New Roman" w:hAnsi="Times New Roman"/>
          <w:sz w:val="24"/>
          <w:szCs w:val="24"/>
        </w:rPr>
        <w:t>, impact evaluations are an essential part of this initiative.</w:t>
      </w:r>
      <w:r>
        <w:rPr>
          <w:rFonts w:ascii="Times New Roman" w:hAnsi="Times New Roman"/>
          <w:sz w:val="24"/>
          <w:szCs w:val="24"/>
        </w:rPr>
        <w:t xml:space="preserve"> </w:t>
      </w:r>
      <w:r w:rsidR="00FA0135" w:rsidRPr="00A621FE">
        <w:rPr>
          <w:rFonts w:ascii="Times New Roman" w:hAnsi="Times New Roman"/>
          <w:sz w:val="24"/>
          <w:szCs w:val="24"/>
        </w:rPr>
        <w:t xml:space="preserve">The impact evaluations of all AGI projects will rely on rigorous quantitative methods to measure the effects of the training and life-skills programs on the socio-economic well-being of young women and their households. </w:t>
      </w:r>
      <w:r>
        <w:rPr>
          <w:rFonts w:ascii="Times New Roman" w:hAnsi="Times New Roman"/>
          <w:sz w:val="24"/>
          <w:szCs w:val="24"/>
        </w:rPr>
        <w:t xml:space="preserve">At the end of the three year initiative, a core set of indicators as well as lessons learned will have been developed across countries, providing invaluable evidence as to what works, and for whom, for promoting the economic empowerment of young women. </w:t>
      </w:r>
    </w:p>
    <w:p w:rsidR="00403367" w:rsidRPr="00C17381" w:rsidRDefault="00403367" w:rsidP="003C631A">
      <w:pPr>
        <w:spacing w:after="0"/>
        <w:jc w:val="both"/>
        <w:rPr>
          <w:rFonts w:ascii="Times New Roman" w:hAnsi="Times New Roman"/>
          <w:b/>
          <w:sz w:val="24"/>
          <w:szCs w:val="24"/>
        </w:rPr>
      </w:pPr>
    </w:p>
    <w:p w:rsidR="009874F2" w:rsidRDefault="00663006" w:rsidP="003C631A">
      <w:pPr>
        <w:pStyle w:val="ListParagraph"/>
        <w:numPr>
          <w:ilvl w:val="0"/>
          <w:numId w:val="10"/>
        </w:numPr>
        <w:spacing w:after="0"/>
        <w:jc w:val="both"/>
        <w:rPr>
          <w:rFonts w:ascii="Times New Roman" w:hAnsi="Times New Roman"/>
          <w:b/>
          <w:sz w:val="24"/>
          <w:szCs w:val="24"/>
        </w:rPr>
      </w:pPr>
      <w:r>
        <w:rPr>
          <w:rFonts w:ascii="Times New Roman" w:hAnsi="Times New Roman"/>
          <w:b/>
          <w:sz w:val="24"/>
          <w:szCs w:val="24"/>
        </w:rPr>
        <w:t>Project Design of the South Sudan</w:t>
      </w:r>
      <w:r w:rsidR="009874F2">
        <w:rPr>
          <w:rFonts w:ascii="Times New Roman" w:hAnsi="Times New Roman"/>
          <w:b/>
          <w:sz w:val="24"/>
          <w:szCs w:val="24"/>
        </w:rPr>
        <w:t xml:space="preserve"> AGI </w:t>
      </w:r>
    </w:p>
    <w:p w:rsidR="009874F2" w:rsidRDefault="009874F2" w:rsidP="009874F2">
      <w:pPr>
        <w:spacing w:after="0"/>
        <w:jc w:val="both"/>
        <w:rPr>
          <w:rFonts w:ascii="Times New Roman" w:hAnsi="Times New Roman"/>
          <w:sz w:val="24"/>
          <w:szCs w:val="24"/>
        </w:rPr>
      </w:pPr>
    </w:p>
    <w:p w:rsidR="00663006" w:rsidRDefault="00663006" w:rsidP="00663006">
      <w:pPr>
        <w:spacing w:after="0"/>
        <w:jc w:val="both"/>
        <w:rPr>
          <w:rFonts w:ascii="Times New Roman" w:hAnsi="Times New Roman"/>
          <w:sz w:val="24"/>
          <w:szCs w:val="24"/>
        </w:rPr>
      </w:pPr>
      <w:r w:rsidRPr="00C17381">
        <w:rPr>
          <w:rFonts w:ascii="Times New Roman" w:hAnsi="Times New Roman"/>
          <w:sz w:val="24"/>
          <w:szCs w:val="24"/>
        </w:rPr>
        <w:t xml:space="preserve">The </w:t>
      </w:r>
      <w:r>
        <w:rPr>
          <w:rFonts w:ascii="Times New Roman" w:hAnsi="Times New Roman"/>
          <w:sz w:val="24"/>
          <w:szCs w:val="24"/>
        </w:rPr>
        <w:t xml:space="preserve">project will be implemented by the South Sudan branch of BRAC, an international NGO based in Bangladesh. BRAC has extensive experience in promoting poverty reduction through the economic empowerment of women. BRAC’s existing programs for adolescent girls in Bangladesh, Uganda, and Tanzania provide a sound basis for the design and implementation of the South Sudan AGI. </w:t>
      </w:r>
    </w:p>
    <w:p w:rsidR="00663006" w:rsidRDefault="00663006" w:rsidP="00663006">
      <w:pPr>
        <w:spacing w:after="0"/>
        <w:jc w:val="both"/>
        <w:rPr>
          <w:rFonts w:ascii="Times New Roman" w:hAnsi="Times New Roman"/>
          <w:sz w:val="24"/>
          <w:szCs w:val="24"/>
        </w:rPr>
      </w:pPr>
    </w:p>
    <w:p w:rsidR="004B5B01" w:rsidRDefault="00663006" w:rsidP="00663006">
      <w:pPr>
        <w:spacing w:after="0"/>
        <w:jc w:val="both"/>
        <w:rPr>
          <w:rFonts w:ascii="Times New Roman" w:hAnsi="Times New Roman"/>
          <w:sz w:val="24"/>
          <w:szCs w:val="24"/>
        </w:rPr>
      </w:pPr>
      <w:r>
        <w:rPr>
          <w:rFonts w:ascii="Times New Roman" w:hAnsi="Times New Roman"/>
          <w:sz w:val="24"/>
          <w:szCs w:val="24"/>
        </w:rPr>
        <w:t xml:space="preserve">The AGI project will be implemented at the village level. All girls aged 15-24 who reside in one of the project’s villages will be eligible to participate. BRAC staff will conduct </w:t>
      </w:r>
      <w:r w:rsidR="004B5B01">
        <w:rPr>
          <w:rFonts w:ascii="Times New Roman" w:hAnsi="Times New Roman"/>
          <w:sz w:val="24"/>
          <w:szCs w:val="24"/>
        </w:rPr>
        <w:t xml:space="preserve">community </w:t>
      </w:r>
      <w:r>
        <w:rPr>
          <w:rFonts w:ascii="Times New Roman" w:hAnsi="Times New Roman"/>
          <w:sz w:val="24"/>
          <w:szCs w:val="24"/>
        </w:rPr>
        <w:t xml:space="preserve">surveys to identify potential beneficiaries and will facilitate sensitization activities to inform parents and community members so that they encourage girls to participate. In each village, </w:t>
      </w:r>
      <w:r w:rsidR="004B5B01">
        <w:rPr>
          <w:rFonts w:ascii="Times New Roman" w:hAnsi="Times New Roman"/>
          <w:sz w:val="24"/>
          <w:szCs w:val="24"/>
        </w:rPr>
        <w:t xml:space="preserve">it is expected that </w:t>
      </w:r>
      <w:r>
        <w:rPr>
          <w:rFonts w:ascii="Times New Roman" w:hAnsi="Times New Roman"/>
          <w:sz w:val="24"/>
          <w:szCs w:val="24"/>
        </w:rPr>
        <w:t xml:space="preserve">25 to 35 participating girls will form their own Adolescent Club. Clubs will be located in close proximity to members’ homes to minimize travel time and mitigate safety concerns. The club will provide a platform for the program’s six components: provision of a safe space for socialization, life-skills training, livelihood training, financial literacy, savings and </w:t>
      </w:r>
      <w:r>
        <w:rPr>
          <w:rFonts w:ascii="Times New Roman" w:hAnsi="Times New Roman"/>
          <w:sz w:val="24"/>
          <w:szCs w:val="24"/>
        </w:rPr>
        <w:lastRenderedPageBreak/>
        <w:t xml:space="preserve">credit services, and community sensitization. </w:t>
      </w:r>
      <w:r w:rsidR="004B5B01">
        <w:rPr>
          <w:rFonts w:ascii="Times New Roman" w:hAnsi="Times New Roman"/>
          <w:sz w:val="24"/>
          <w:szCs w:val="24"/>
        </w:rPr>
        <w:t xml:space="preserve">All program components will be provided free of charge to the participants. </w:t>
      </w:r>
    </w:p>
    <w:p w:rsidR="004B5B01" w:rsidRDefault="004B5B01" w:rsidP="00663006">
      <w:pPr>
        <w:spacing w:after="0"/>
        <w:jc w:val="both"/>
        <w:rPr>
          <w:rFonts w:ascii="Times New Roman" w:hAnsi="Times New Roman"/>
          <w:sz w:val="24"/>
          <w:szCs w:val="24"/>
        </w:rPr>
      </w:pPr>
    </w:p>
    <w:p w:rsidR="00663006" w:rsidRPr="004B5B01" w:rsidRDefault="004B5B01" w:rsidP="004B5B01">
      <w:pPr>
        <w:spacing w:after="0"/>
        <w:jc w:val="both"/>
        <w:rPr>
          <w:rFonts w:ascii="Times New Roman" w:hAnsi="Times New Roman"/>
          <w:sz w:val="24"/>
          <w:szCs w:val="24"/>
        </w:rPr>
      </w:pPr>
      <w:r>
        <w:rPr>
          <w:rFonts w:ascii="Times New Roman" w:hAnsi="Times New Roman"/>
          <w:sz w:val="24"/>
          <w:szCs w:val="24"/>
        </w:rPr>
        <w:t xml:space="preserve">Each club will have one Adolescent Leader, who will be trained by BRAC to operate the club and carry out various activities. Livelihood, life skills, and financial literacy training will be conducted by trained professionals. </w:t>
      </w:r>
      <w:r w:rsidR="00663006">
        <w:rPr>
          <w:rFonts w:ascii="Times New Roman" w:hAnsi="Times New Roman"/>
          <w:sz w:val="24"/>
          <w:szCs w:val="24"/>
        </w:rPr>
        <w:t xml:space="preserve">Livelihood training will include skills training useful for both wage and self employment, and the choice of training options will be based on local demand. </w:t>
      </w:r>
      <w:r w:rsidRPr="004B5B01">
        <w:rPr>
          <w:rFonts w:ascii="Times New Roman" w:hAnsi="Times New Roman"/>
          <w:sz w:val="24"/>
          <w:szCs w:val="24"/>
        </w:rPr>
        <w:t xml:space="preserve">The following types of courses are expected to be beneficial and appropriate for </w:t>
      </w:r>
      <w:r>
        <w:rPr>
          <w:rFonts w:ascii="Times New Roman" w:hAnsi="Times New Roman"/>
          <w:sz w:val="24"/>
          <w:szCs w:val="24"/>
        </w:rPr>
        <w:t>AGI club</w:t>
      </w:r>
      <w:r w:rsidRPr="004B5B01">
        <w:rPr>
          <w:rFonts w:ascii="Times New Roman" w:hAnsi="Times New Roman"/>
          <w:sz w:val="24"/>
          <w:szCs w:val="24"/>
        </w:rPr>
        <w:t xml:space="preserve"> members: (i) agriculture training on cultivating local crops; (ii) vegetable cultivation; (iii) poultry rearing; (iv) poultry and livestock vaccinator training; (v) tailoring and other nonfarm businesses; (vi) community health worker training. </w:t>
      </w:r>
      <w:r>
        <w:rPr>
          <w:rFonts w:ascii="Times New Roman" w:hAnsi="Times New Roman"/>
          <w:sz w:val="24"/>
          <w:szCs w:val="24"/>
        </w:rPr>
        <w:t xml:space="preserve">The program </w:t>
      </w:r>
      <w:r w:rsidRPr="004B5B01">
        <w:rPr>
          <w:rFonts w:ascii="Times New Roman" w:hAnsi="Times New Roman"/>
          <w:sz w:val="24"/>
          <w:szCs w:val="24"/>
        </w:rPr>
        <w:t>will be implemented over a period of 24 months, and all clubs are expected to be formed within 6 months of project effectiveness, leaving 18 months for project activities and evaluation.</w:t>
      </w:r>
    </w:p>
    <w:p w:rsidR="00663006" w:rsidRPr="00C17381" w:rsidRDefault="00663006" w:rsidP="00663006">
      <w:pPr>
        <w:spacing w:after="0"/>
        <w:jc w:val="both"/>
        <w:rPr>
          <w:rFonts w:ascii="Times New Roman" w:hAnsi="Times New Roman"/>
          <w:sz w:val="24"/>
          <w:szCs w:val="24"/>
        </w:rPr>
      </w:pPr>
    </w:p>
    <w:p w:rsidR="00663006" w:rsidRDefault="00663006" w:rsidP="00663006">
      <w:pPr>
        <w:spacing w:after="0"/>
        <w:jc w:val="both"/>
        <w:rPr>
          <w:rFonts w:ascii="Times New Roman" w:hAnsi="Times New Roman"/>
          <w:sz w:val="24"/>
          <w:szCs w:val="24"/>
        </w:rPr>
      </w:pPr>
      <w:r>
        <w:rPr>
          <w:rFonts w:ascii="Times New Roman" w:hAnsi="Times New Roman"/>
          <w:sz w:val="24"/>
          <w:szCs w:val="24"/>
        </w:rPr>
        <w:t xml:space="preserve">The comprehensive approach to female empowerment employed by BRAC, including its focus on the accumulation of social assets as well as technical skills, provides a sound basis for learning and developing best practices in adolescent girls’ programming. Furthermore, given BRAC’s strong commitment to rigorous evaluation, its ongoing evaluations of similar programs in Uganda and Tanzania, as well as the evaluations in other AGI countries, this project is well placed to contribute to a broad base of cross-country evidence on adolescent girls’ empowerment that can then be applied to other settings. </w:t>
      </w:r>
    </w:p>
    <w:p w:rsidR="009874F2" w:rsidRPr="009874F2" w:rsidRDefault="009874F2" w:rsidP="009874F2">
      <w:pPr>
        <w:spacing w:after="0"/>
        <w:jc w:val="both"/>
        <w:rPr>
          <w:rFonts w:ascii="Times New Roman" w:hAnsi="Times New Roman"/>
          <w:sz w:val="24"/>
          <w:szCs w:val="24"/>
        </w:rPr>
      </w:pPr>
    </w:p>
    <w:p w:rsidR="00271A09" w:rsidRDefault="00DB5254" w:rsidP="003C631A">
      <w:pPr>
        <w:pStyle w:val="ListParagraph"/>
        <w:numPr>
          <w:ilvl w:val="0"/>
          <w:numId w:val="10"/>
        </w:numPr>
        <w:spacing w:after="0"/>
        <w:jc w:val="both"/>
        <w:rPr>
          <w:rFonts w:ascii="Times New Roman" w:hAnsi="Times New Roman"/>
          <w:b/>
          <w:sz w:val="24"/>
          <w:szCs w:val="24"/>
        </w:rPr>
      </w:pPr>
      <w:r w:rsidRPr="00C17381">
        <w:rPr>
          <w:rFonts w:ascii="Times New Roman" w:hAnsi="Times New Roman"/>
          <w:b/>
          <w:sz w:val="24"/>
          <w:szCs w:val="24"/>
        </w:rPr>
        <w:t xml:space="preserve">Evaluation </w:t>
      </w:r>
      <w:r w:rsidR="0046480B">
        <w:rPr>
          <w:rFonts w:ascii="Times New Roman" w:hAnsi="Times New Roman"/>
          <w:b/>
          <w:sz w:val="24"/>
          <w:szCs w:val="24"/>
        </w:rPr>
        <w:t>Design</w:t>
      </w:r>
    </w:p>
    <w:p w:rsidR="00271A09" w:rsidRDefault="00271A09" w:rsidP="00271A09">
      <w:pPr>
        <w:spacing w:after="0"/>
        <w:jc w:val="both"/>
        <w:rPr>
          <w:rFonts w:ascii="Times New Roman" w:hAnsi="Times New Roman"/>
          <w:sz w:val="24"/>
          <w:szCs w:val="24"/>
        </w:rPr>
      </w:pPr>
    </w:p>
    <w:p w:rsidR="00FF70FC" w:rsidRDefault="00271A09" w:rsidP="00271A09">
      <w:pPr>
        <w:spacing w:after="0"/>
        <w:jc w:val="both"/>
        <w:rPr>
          <w:rFonts w:ascii="Times New Roman" w:hAnsi="Times New Roman"/>
          <w:sz w:val="24"/>
          <w:szCs w:val="24"/>
        </w:rPr>
      </w:pPr>
      <w:r>
        <w:rPr>
          <w:rFonts w:ascii="Times New Roman" w:hAnsi="Times New Roman"/>
          <w:sz w:val="24"/>
          <w:szCs w:val="24"/>
        </w:rPr>
        <w:t xml:space="preserve">The proposed design for the impact evaluation is a </w:t>
      </w:r>
      <w:r w:rsidRPr="00271A09">
        <w:rPr>
          <w:rFonts w:ascii="Times New Roman" w:hAnsi="Times New Roman"/>
          <w:b/>
          <w:sz w:val="24"/>
          <w:szCs w:val="24"/>
        </w:rPr>
        <w:t>cluster randomized design</w:t>
      </w:r>
      <w:r w:rsidR="00960ABC">
        <w:rPr>
          <w:rFonts w:ascii="Times New Roman" w:hAnsi="Times New Roman"/>
          <w:sz w:val="24"/>
          <w:szCs w:val="24"/>
        </w:rPr>
        <w:t xml:space="preserve"> similar to that used in</w:t>
      </w:r>
      <w:r>
        <w:rPr>
          <w:rFonts w:ascii="Times New Roman" w:hAnsi="Times New Roman"/>
          <w:sz w:val="24"/>
          <w:szCs w:val="24"/>
        </w:rPr>
        <w:t xml:space="preserve"> ongoing evaluations of BRAC’s </w:t>
      </w:r>
      <w:r w:rsidR="00671151">
        <w:rPr>
          <w:rFonts w:ascii="Times New Roman" w:hAnsi="Times New Roman"/>
          <w:sz w:val="24"/>
          <w:szCs w:val="24"/>
        </w:rPr>
        <w:t>adolescent girls</w:t>
      </w:r>
      <w:r>
        <w:rPr>
          <w:rFonts w:ascii="Times New Roman" w:hAnsi="Times New Roman"/>
          <w:sz w:val="24"/>
          <w:szCs w:val="24"/>
        </w:rPr>
        <w:t xml:space="preserve"> programs in Uganda and Tanzania</w:t>
      </w:r>
      <w:r w:rsidR="00960ABC">
        <w:rPr>
          <w:rFonts w:ascii="Times New Roman" w:hAnsi="Times New Roman"/>
          <w:sz w:val="24"/>
          <w:szCs w:val="24"/>
        </w:rPr>
        <w:t>, also in collaboration with staff from AFTPM</w:t>
      </w:r>
      <w:r>
        <w:rPr>
          <w:rFonts w:ascii="Times New Roman" w:hAnsi="Times New Roman"/>
          <w:sz w:val="24"/>
          <w:szCs w:val="24"/>
        </w:rPr>
        <w:t xml:space="preserve">. In this evaluation design, </w:t>
      </w:r>
      <w:r w:rsidR="00D63AAF">
        <w:rPr>
          <w:rFonts w:ascii="Times New Roman" w:hAnsi="Times New Roman"/>
          <w:sz w:val="24"/>
          <w:szCs w:val="24"/>
        </w:rPr>
        <w:t>fifteen villages at each of ten BRAC branch offices will be identified as target villages</w:t>
      </w:r>
      <w:r w:rsidR="00C13CF5">
        <w:rPr>
          <w:rFonts w:ascii="Times New Roman" w:hAnsi="Times New Roman"/>
          <w:sz w:val="24"/>
          <w:szCs w:val="24"/>
        </w:rPr>
        <w:t>, for a total sample of 150 villages</w:t>
      </w:r>
      <w:r w:rsidR="00D63AAF">
        <w:rPr>
          <w:rFonts w:ascii="Times New Roman" w:hAnsi="Times New Roman"/>
          <w:sz w:val="24"/>
          <w:szCs w:val="24"/>
        </w:rPr>
        <w:t>. Of these target villages, two-thirds will be</w:t>
      </w:r>
      <w:r w:rsidR="00FF70FC">
        <w:rPr>
          <w:rFonts w:ascii="Times New Roman" w:hAnsi="Times New Roman"/>
          <w:sz w:val="24"/>
          <w:szCs w:val="24"/>
        </w:rPr>
        <w:t xml:space="preserve"> </w:t>
      </w:r>
      <w:r>
        <w:rPr>
          <w:rFonts w:ascii="Times New Roman" w:hAnsi="Times New Roman"/>
          <w:sz w:val="24"/>
          <w:szCs w:val="24"/>
        </w:rPr>
        <w:t xml:space="preserve">assigned </w:t>
      </w:r>
      <w:r w:rsidR="00FF70FC">
        <w:rPr>
          <w:rFonts w:ascii="Times New Roman" w:hAnsi="Times New Roman"/>
          <w:sz w:val="24"/>
          <w:szCs w:val="24"/>
        </w:rPr>
        <w:t xml:space="preserve">by lottery </w:t>
      </w:r>
      <w:r>
        <w:rPr>
          <w:rFonts w:ascii="Times New Roman" w:hAnsi="Times New Roman"/>
          <w:sz w:val="24"/>
          <w:szCs w:val="24"/>
        </w:rPr>
        <w:t xml:space="preserve">to </w:t>
      </w:r>
      <w:r w:rsidR="00FF70FC">
        <w:rPr>
          <w:rFonts w:ascii="Times New Roman" w:hAnsi="Times New Roman"/>
          <w:sz w:val="24"/>
          <w:szCs w:val="24"/>
        </w:rPr>
        <w:t>be in the</w:t>
      </w:r>
      <w:r>
        <w:rPr>
          <w:rFonts w:ascii="Times New Roman" w:hAnsi="Times New Roman"/>
          <w:sz w:val="24"/>
          <w:szCs w:val="24"/>
        </w:rPr>
        <w:t xml:space="preserve"> treatment </w:t>
      </w:r>
      <w:r w:rsidR="00D63AAF">
        <w:rPr>
          <w:rFonts w:ascii="Times New Roman" w:hAnsi="Times New Roman"/>
          <w:sz w:val="24"/>
          <w:szCs w:val="24"/>
        </w:rPr>
        <w:t>group and the remaining one-third will comprise the</w:t>
      </w:r>
      <w:r>
        <w:rPr>
          <w:rFonts w:ascii="Times New Roman" w:hAnsi="Times New Roman"/>
          <w:sz w:val="24"/>
          <w:szCs w:val="24"/>
        </w:rPr>
        <w:t xml:space="preserve"> control group. Villages in the treatment group are those where the AGI program will operate, while villages in the control group will not have any AGI program. </w:t>
      </w:r>
      <w:r w:rsidR="00FF70FC">
        <w:rPr>
          <w:rFonts w:ascii="Times New Roman" w:hAnsi="Times New Roman"/>
          <w:sz w:val="24"/>
          <w:szCs w:val="24"/>
        </w:rPr>
        <w:t xml:space="preserve">The villages </w:t>
      </w:r>
      <w:r w:rsidR="00D63AAF">
        <w:rPr>
          <w:rFonts w:ascii="Times New Roman" w:hAnsi="Times New Roman"/>
          <w:sz w:val="24"/>
          <w:szCs w:val="24"/>
        </w:rPr>
        <w:t>will be non-overlapping,</w:t>
      </w:r>
      <w:r w:rsidR="00FF70FC">
        <w:rPr>
          <w:rFonts w:ascii="Times New Roman" w:hAnsi="Times New Roman"/>
          <w:sz w:val="24"/>
          <w:szCs w:val="24"/>
        </w:rPr>
        <w:t xml:space="preserve"> so that young women from control villages will not be able to access AGI programs in treatment villages. </w:t>
      </w:r>
      <w:r w:rsidR="00960ABC">
        <w:rPr>
          <w:rFonts w:ascii="Times New Roman" w:hAnsi="Times New Roman"/>
          <w:sz w:val="24"/>
          <w:szCs w:val="24"/>
        </w:rPr>
        <w:t>Staff members from BRAC</w:t>
      </w:r>
      <w:r w:rsidR="00FF70FC">
        <w:rPr>
          <w:rFonts w:ascii="Times New Roman" w:hAnsi="Times New Roman"/>
          <w:sz w:val="24"/>
          <w:szCs w:val="24"/>
        </w:rPr>
        <w:t xml:space="preserve"> who are based at the branch and area leve</w:t>
      </w:r>
      <w:r w:rsidR="00960ABC">
        <w:rPr>
          <w:rFonts w:ascii="Times New Roman" w:hAnsi="Times New Roman"/>
          <w:sz w:val="24"/>
          <w:szCs w:val="24"/>
        </w:rPr>
        <w:t>l will work with the evaluation team</w:t>
      </w:r>
      <w:r w:rsidR="00FF70FC">
        <w:rPr>
          <w:rFonts w:ascii="Times New Roman" w:hAnsi="Times New Roman"/>
          <w:sz w:val="24"/>
          <w:szCs w:val="24"/>
        </w:rPr>
        <w:t xml:space="preserve"> to identify a pool of eligible villages from which the treatment and control groups will be drawn. </w:t>
      </w:r>
      <w:r w:rsidR="00C76B1E">
        <w:rPr>
          <w:rFonts w:ascii="Times New Roman" w:hAnsi="Times New Roman"/>
          <w:sz w:val="24"/>
          <w:szCs w:val="24"/>
        </w:rPr>
        <w:t xml:space="preserve">The random selection of villages into treatment and control group ensures that girls in control village are similar observable and unobservable ways to girls in treatment villages, leading to a valid statistical comparison between the groups. </w:t>
      </w:r>
    </w:p>
    <w:p w:rsidR="0046480B" w:rsidRDefault="0046480B" w:rsidP="00271A09">
      <w:pPr>
        <w:spacing w:after="0"/>
        <w:jc w:val="both"/>
        <w:rPr>
          <w:rFonts w:ascii="Times New Roman" w:hAnsi="Times New Roman"/>
          <w:sz w:val="24"/>
          <w:szCs w:val="24"/>
        </w:rPr>
      </w:pPr>
    </w:p>
    <w:p w:rsidR="00C76B1E" w:rsidRDefault="0046480B" w:rsidP="00271A09">
      <w:pPr>
        <w:spacing w:after="0"/>
        <w:jc w:val="both"/>
        <w:rPr>
          <w:rFonts w:ascii="Times New Roman" w:hAnsi="Times New Roman"/>
          <w:sz w:val="24"/>
          <w:szCs w:val="24"/>
        </w:rPr>
      </w:pPr>
      <w:r>
        <w:rPr>
          <w:rFonts w:ascii="Times New Roman" w:hAnsi="Times New Roman"/>
          <w:sz w:val="24"/>
          <w:szCs w:val="24"/>
        </w:rPr>
        <w:lastRenderedPageBreak/>
        <w:t xml:space="preserve">Data will be collected on </w:t>
      </w:r>
      <w:r w:rsidR="00B560F6">
        <w:rPr>
          <w:rFonts w:ascii="Times New Roman" w:hAnsi="Times New Roman"/>
          <w:sz w:val="24"/>
          <w:szCs w:val="24"/>
        </w:rPr>
        <w:t>a random sample of girls</w:t>
      </w:r>
      <w:r>
        <w:rPr>
          <w:rFonts w:ascii="Times New Roman" w:hAnsi="Times New Roman"/>
          <w:sz w:val="24"/>
          <w:szCs w:val="24"/>
        </w:rPr>
        <w:t xml:space="preserve"> from all treatment and control villages using household surveys at baseline (before villages are assigned to treatment and control groups) and again 12-18 months after the clubs have been formed.</w:t>
      </w:r>
      <w:r w:rsidR="00C76B1E">
        <w:rPr>
          <w:rFonts w:ascii="Times New Roman" w:hAnsi="Times New Roman"/>
          <w:sz w:val="24"/>
          <w:szCs w:val="24"/>
        </w:rPr>
        <w:t xml:space="preserve"> In addition to program participants (residing in treatment villages), the evaluation will include respondents from both treatment and control villages who do not participate in the AGI program. </w:t>
      </w:r>
      <w:r w:rsidR="000273F9">
        <w:rPr>
          <w:rFonts w:ascii="Times New Roman" w:hAnsi="Times New Roman"/>
          <w:sz w:val="24"/>
          <w:szCs w:val="24"/>
        </w:rPr>
        <w:t xml:space="preserve"> </w:t>
      </w:r>
      <w:r w:rsidR="00C76B1E">
        <w:rPr>
          <w:rFonts w:ascii="Times New Roman" w:hAnsi="Times New Roman"/>
          <w:sz w:val="24"/>
          <w:szCs w:val="24"/>
        </w:rPr>
        <w:t xml:space="preserve">Based on BRAC's previous experience of adolescent girls programs, it is expected that a significant portion of the eligible girls in a village will choose to participate in the AGI program, so that the random sample of girls in treatment villages will contain a significant number of program participants. If this does not turn out to be the case, program participants may be randomly sampled to participate in the evaluation. </w:t>
      </w:r>
    </w:p>
    <w:p w:rsidR="00C76B1E" w:rsidRDefault="00C76B1E" w:rsidP="00271A09">
      <w:pPr>
        <w:spacing w:after="0"/>
        <w:jc w:val="both"/>
        <w:rPr>
          <w:rFonts w:ascii="Times New Roman" w:hAnsi="Times New Roman"/>
          <w:sz w:val="24"/>
          <w:szCs w:val="24"/>
        </w:rPr>
      </w:pPr>
    </w:p>
    <w:p w:rsidR="00271A09" w:rsidRDefault="008A0E23" w:rsidP="00271A09">
      <w:pPr>
        <w:spacing w:after="0"/>
        <w:jc w:val="both"/>
        <w:rPr>
          <w:rFonts w:ascii="Times New Roman" w:hAnsi="Times New Roman"/>
          <w:sz w:val="24"/>
          <w:szCs w:val="24"/>
        </w:rPr>
      </w:pPr>
      <w:r>
        <w:rPr>
          <w:rFonts w:ascii="Times New Roman" w:hAnsi="Times New Roman"/>
          <w:sz w:val="24"/>
          <w:szCs w:val="24"/>
        </w:rPr>
        <w:t xml:space="preserve">Two types of comparisons will be conducted. First, program participants </w:t>
      </w:r>
      <w:r w:rsidR="00C76B1E">
        <w:rPr>
          <w:rFonts w:ascii="Times New Roman" w:hAnsi="Times New Roman"/>
          <w:sz w:val="24"/>
          <w:szCs w:val="24"/>
        </w:rPr>
        <w:t xml:space="preserve">from treatment villages </w:t>
      </w:r>
      <w:r>
        <w:rPr>
          <w:rFonts w:ascii="Times New Roman" w:hAnsi="Times New Roman"/>
          <w:sz w:val="24"/>
          <w:szCs w:val="24"/>
        </w:rPr>
        <w:t xml:space="preserve">will be compared to a matched sample of girls with similar characteristics from control villages. </w:t>
      </w:r>
      <w:r w:rsidR="00733A07">
        <w:rPr>
          <w:rFonts w:ascii="Times New Roman" w:hAnsi="Times New Roman"/>
          <w:sz w:val="24"/>
          <w:szCs w:val="24"/>
        </w:rPr>
        <w:t>Note that because girls self-select into the program, program participants cannot directly be compared to a random sample of girls from the control villages</w:t>
      </w:r>
      <w:r w:rsidR="00B560F6">
        <w:rPr>
          <w:rFonts w:ascii="Times New Roman" w:hAnsi="Times New Roman"/>
          <w:sz w:val="24"/>
          <w:szCs w:val="24"/>
        </w:rPr>
        <w:t xml:space="preserve">, </w:t>
      </w:r>
      <w:r w:rsidR="00960ABC">
        <w:rPr>
          <w:rFonts w:ascii="Times New Roman" w:hAnsi="Times New Roman"/>
          <w:sz w:val="24"/>
          <w:szCs w:val="24"/>
        </w:rPr>
        <w:t>as girls who choose to participate likely have different underlying characteristics than girls who choose not to participate</w:t>
      </w:r>
      <w:r w:rsidR="00733A07">
        <w:rPr>
          <w:rFonts w:ascii="Times New Roman" w:hAnsi="Times New Roman"/>
          <w:sz w:val="24"/>
          <w:szCs w:val="24"/>
        </w:rPr>
        <w:t xml:space="preserve">. The matched comparison </w:t>
      </w:r>
      <w:r>
        <w:rPr>
          <w:rFonts w:ascii="Times New Roman" w:hAnsi="Times New Roman"/>
          <w:sz w:val="24"/>
          <w:szCs w:val="24"/>
        </w:rPr>
        <w:t>will allow identification of the causal effect of the AGI program, conditional on participation. Second, girls in treatment villages will be compar</w:t>
      </w:r>
      <w:r w:rsidR="00733A07">
        <w:rPr>
          <w:rFonts w:ascii="Times New Roman" w:hAnsi="Times New Roman"/>
          <w:sz w:val="24"/>
          <w:szCs w:val="24"/>
        </w:rPr>
        <w:t>ed to girls in control villages, which will identify the causal effect of residing in a village in which the AGI program participates even if the girl herself does not participate in the program. Such girls may</w:t>
      </w:r>
      <w:r w:rsidR="009D06F0">
        <w:rPr>
          <w:rFonts w:ascii="Times New Roman" w:hAnsi="Times New Roman"/>
          <w:sz w:val="24"/>
          <w:szCs w:val="24"/>
        </w:rPr>
        <w:t xml:space="preserve"> be affected</w:t>
      </w:r>
      <w:r w:rsidR="00733A07">
        <w:rPr>
          <w:rFonts w:ascii="Times New Roman" w:hAnsi="Times New Roman"/>
          <w:sz w:val="24"/>
          <w:szCs w:val="24"/>
        </w:rPr>
        <w:t xml:space="preserve"> through demonstration effects of the program, or through the diffusion of information from other village residents. </w:t>
      </w:r>
    </w:p>
    <w:p w:rsidR="0046480B" w:rsidRPr="00271A09" w:rsidRDefault="0046480B" w:rsidP="00271A09">
      <w:pPr>
        <w:spacing w:after="0"/>
        <w:jc w:val="both"/>
        <w:rPr>
          <w:rFonts w:ascii="Times New Roman" w:hAnsi="Times New Roman"/>
          <w:sz w:val="24"/>
          <w:szCs w:val="24"/>
        </w:rPr>
      </w:pPr>
    </w:p>
    <w:p w:rsidR="00652988" w:rsidRDefault="00271A09" w:rsidP="003C631A">
      <w:pPr>
        <w:pStyle w:val="ListParagraph"/>
        <w:numPr>
          <w:ilvl w:val="0"/>
          <w:numId w:val="10"/>
        </w:numPr>
        <w:spacing w:after="0"/>
        <w:jc w:val="both"/>
        <w:rPr>
          <w:rFonts w:ascii="Times New Roman" w:hAnsi="Times New Roman"/>
          <w:b/>
          <w:sz w:val="24"/>
          <w:szCs w:val="24"/>
        </w:rPr>
      </w:pPr>
      <w:r>
        <w:rPr>
          <w:rFonts w:ascii="Times New Roman" w:hAnsi="Times New Roman"/>
          <w:b/>
          <w:sz w:val="24"/>
          <w:szCs w:val="24"/>
        </w:rPr>
        <w:t xml:space="preserve">Evaluation </w:t>
      </w:r>
      <w:r w:rsidR="00DB5254" w:rsidRPr="00C17381">
        <w:rPr>
          <w:rFonts w:ascii="Times New Roman" w:hAnsi="Times New Roman"/>
          <w:b/>
          <w:sz w:val="24"/>
          <w:szCs w:val="24"/>
        </w:rPr>
        <w:t>Questions and Indicators</w:t>
      </w:r>
    </w:p>
    <w:p w:rsidR="003C3ED1" w:rsidRPr="003C3ED1" w:rsidRDefault="003C3ED1" w:rsidP="003C3ED1">
      <w:pPr>
        <w:pStyle w:val="ListParagraph"/>
        <w:spacing w:after="0"/>
        <w:ind w:left="360"/>
        <w:jc w:val="both"/>
        <w:rPr>
          <w:rFonts w:ascii="Times New Roman" w:hAnsi="Times New Roman"/>
          <w:b/>
          <w:sz w:val="24"/>
          <w:szCs w:val="24"/>
        </w:rPr>
      </w:pPr>
    </w:p>
    <w:p w:rsidR="00605AD0" w:rsidRPr="00FA0135" w:rsidRDefault="00FA0135" w:rsidP="00605AD0">
      <w:pPr>
        <w:jc w:val="both"/>
        <w:rPr>
          <w:rFonts w:ascii="Times New Roman" w:hAnsi="Times New Roman"/>
          <w:sz w:val="24"/>
          <w:szCs w:val="24"/>
        </w:rPr>
      </w:pPr>
      <w:r>
        <w:rPr>
          <w:rFonts w:ascii="Times New Roman" w:hAnsi="Times New Roman"/>
          <w:sz w:val="24"/>
          <w:szCs w:val="24"/>
        </w:rPr>
        <w:t>The goal of the evaluation is t</w:t>
      </w:r>
      <w:r w:rsidR="00271A09">
        <w:rPr>
          <w:rFonts w:ascii="Times New Roman" w:hAnsi="Times New Roman"/>
          <w:sz w:val="24"/>
          <w:szCs w:val="24"/>
        </w:rPr>
        <w:t>wo</w:t>
      </w:r>
      <w:r w:rsidR="00FF70FC">
        <w:rPr>
          <w:rFonts w:ascii="Times New Roman" w:hAnsi="Times New Roman"/>
          <w:sz w:val="24"/>
          <w:szCs w:val="24"/>
        </w:rPr>
        <w:t>-fold: t</w:t>
      </w:r>
      <w:r>
        <w:rPr>
          <w:rFonts w:ascii="Times New Roman" w:hAnsi="Times New Roman"/>
          <w:sz w:val="24"/>
          <w:szCs w:val="24"/>
        </w:rPr>
        <w:t xml:space="preserve">o identify the impact of the </w:t>
      </w:r>
      <w:r w:rsidR="00501C73">
        <w:rPr>
          <w:rFonts w:ascii="Times New Roman" w:hAnsi="Times New Roman"/>
          <w:sz w:val="24"/>
          <w:szCs w:val="24"/>
        </w:rPr>
        <w:t>AGI</w:t>
      </w:r>
      <w:r>
        <w:rPr>
          <w:rFonts w:ascii="Times New Roman" w:hAnsi="Times New Roman"/>
          <w:sz w:val="24"/>
          <w:szCs w:val="24"/>
        </w:rPr>
        <w:t xml:space="preserve"> on the well-being</w:t>
      </w:r>
      <w:r w:rsidR="00605AD0">
        <w:rPr>
          <w:rFonts w:ascii="Times New Roman" w:hAnsi="Times New Roman"/>
          <w:sz w:val="24"/>
          <w:szCs w:val="24"/>
        </w:rPr>
        <w:t xml:space="preserve"> </w:t>
      </w:r>
      <w:r w:rsidR="00271A09">
        <w:rPr>
          <w:rFonts w:ascii="Times New Roman" w:hAnsi="Times New Roman"/>
          <w:sz w:val="24"/>
          <w:szCs w:val="24"/>
        </w:rPr>
        <w:t xml:space="preserve">of </w:t>
      </w:r>
      <w:r w:rsidR="00FF70FC">
        <w:rPr>
          <w:rFonts w:ascii="Times New Roman" w:hAnsi="Times New Roman"/>
          <w:sz w:val="24"/>
          <w:szCs w:val="24"/>
        </w:rPr>
        <w:t>program participants, and to identify the impact of the AGI on the well-being of all young women in treatment villages</w:t>
      </w:r>
      <w:r>
        <w:rPr>
          <w:rFonts w:ascii="Times New Roman" w:hAnsi="Times New Roman"/>
          <w:sz w:val="24"/>
          <w:szCs w:val="24"/>
        </w:rPr>
        <w:t xml:space="preserve">. </w:t>
      </w:r>
      <w:r w:rsidR="00605AD0">
        <w:rPr>
          <w:rFonts w:ascii="Times New Roman" w:hAnsi="Times New Roman"/>
          <w:sz w:val="24"/>
          <w:szCs w:val="24"/>
        </w:rPr>
        <w:t xml:space="preserve">The </w:t>
      </w:r>
      <w:r w:rsidR="00FF70FC">
        <w:rPr>
          <w:rFonts w:ascii="Times New Roman" w:hAnsi="Times New Roman"/>
          <w:sz w:val="24"/>
          <w:szCs w:val="24"/>
        </w:rPr>
        <w:t xml:space="preserve">subjective and objective </w:t>
      </w:r>
      <w:r w:rsidR="00605AD0">
        <w:rPr>
          <w:rFonts w:ascii="Times New Roman" w:hAnsi="Times New Roman"/>
          <w:sz w:val="24"/>
          <w:szCs w:val="24"/>
        </w:rPr>
        <w:t xml:space="preserve">well-being of </w:t>
      </w:r>
      <w:r w:rsidR="00FF70FC">
        <w:rPr>
          <w:rFonts w:ascii="Times New Roman" w:hAnsi="Times New Roman"/>
          <w:sz w:val="24"/>
          <w:szCs w:val="24"/>
        </w:rPr>
        <w:t>young women</w:t>
      </w:r>
      <w:r w:rsidR="00605AD0">
        <w:rPr>
          <w:rFonts w:ascii="Times New Roman" w:hAnsi="Times New Roman"/>
          <w:sz w:val="24"/>
          <w:szCs w:val="24"/>
        </w:rPr>
        <w:t xml:space="preserve"> will be measured through specific indicators of interest </w:t>
      </w:r>
      <w:r w:rsidR="00FF70FC">
        <w:rPr>
          <w:rFonts w:ascii="Times New Roman" w:hAnsi="Times New Roman"/>
          <w:sz w:val="24"/>
          <w:szCs w:val="24"/>
        </w:rPr>
        <w:t xml:space="preserve">using household surveys. </w:t>
      </w:r>
    </w:p>
    <w:p w:rsidR="00652988" w:rsidRDefault="00652988" w:rsidP="003C631A">
      <w:pPr>
        <w:jc w:val="both"/>
        <w:rPr>
          <w:rFonts w:ascii="Times New Roman" w:hAnsi="Times New Roman"/>
          <w:sz w:val="24"/>
          <w:szCs w:val="24"/>
        </w:rPr>
      </w:pPr>
      <w:r>
        <w:rPr>
          <w:rFonts w:ascii="Times New Roman" w:hAnsi="Times New Roman"/>
          <w:sz w:val="24"/>
          <w:szCs w:val="24"/>
        </w:rPr>
        <w:t xml:space="preserve">As the program consists of a package of interventions (e.g., technical skills training, life skills training, </w:t>
      </w:r>
      <w:r w:rsidR="00B560F6">
        <w:rPr>
          <w:rFonts w:ascii="Times New Roman" w:hAnsi="Times New Roman"/>
          <w:sz w:val="24"/>
          <w:szCs w:val="24"/>
        </w:rPr>
        <w:t>access to microfinance</w:t>
      </w:r>
      <w:r>
        <w:rPr>
          <w:rFonts w:ascii="Times New Roman" w:hAnsi="Times New Roman"/>
          <w:sz w:val="24"/>
          <w:szCs w:val="24"/>
        </w:rPr>
        <w:t xml:space="preserve"> and the entire package will be provided to all program participants, it will not be possible to identify the impact of each </w:t>
      </w:r>
      <w:r w:rsidR="006F1ECE">
        <w:rPr>
          <w:rFonts w:ascii="Times New Roman" w:hAnsi="Times New Roman"/>
          <w:sz w:val="24"/>
          <w:szCs w:val="24"/>
        </w:rPr>
        <w:t>component</w:t>
      </w:r>
      <w:r>
        <w:rPr>
          <w:rFonts w:ascii="Times New Roman" w:hAnsi="Times New Roman"/>
          <w:sz w:val="24"/>
          <w:szCs w:val="24"/>
        </w:rPr>
        <w:t xml:space="preserve"> </w:t>
      </w:r>
      <w:r w:rsidR="006F1ECE">
        <w:rPr>
          <w:rFonts w:ascii="Times New Roman" w:hAnsi="Times New Roman"/>
          <w:sz w:val="24"/>
          <w:szCs w:val="24"/>
        </w:rPr>
        <w:t>as a stand-alone intervention</w:t>
      </w:r>
      <w:r w:rsidR="00647113">
        <w:rPr>
          <w:rFonts w:ascii="Times New Roman" w:hAnsi="Times New Roman"/>
          <w:sz w:val="24"/>
          <w:szCs w:val="24"/>
        </w:rPr>
        <w:t>. The evaluation will instead seek to quantify the benefits (if any) and cost-effectiveness of the program as a whole. In addition</w:t>
      </w:r>
      <w:r w:rsidR="006F1ECE">
        <w:rPr>
          <w:rFonts w:ascii="Times New Roman" w:hAnsi="Times New Roman"/>
          <w:sz w:val="24"/>
          <w:szCs w:val="24"/>
        </w:rPr>
        <w:t xml:space="preserve">, by comparing </w:t>
      </w:r>
      <w:r w:rsidR="00647113">
        <w:rPr>
          <w:rFonts w:ascii="Times New Roman" w:hAnsi="Times New Roman"/>
          <w:sz w:val="24"/>
          <w:szCs w:val="24"/>
        </w:rPr>
        <w:t xml:space="preserve">the </w:t>
      </w:r>
      <w:r w:rsidR="006F1ECE">
        <w:rPr>
          <w:rFonts w:ascii="Times New Roman" w:hAnsi="Times New Roman"/>
          <w:sz w:val="24"/>
          <w:szCs w:val="24"/>
        </w:rPr>
        <w:t>results to those of other job training programs</w:t>
      </w:r>
      <w:r w:rsidR="00AB47EE">
        <w:rPr>
          <w:rFonts w:ascii="Times New Roman" w:hAnsi="Times New Roman"/>
          <w:sz w:val="24"/>
          <w:szCs w:val="24"/>
        </w:rPr>
        <w:t xml:space="preserve"> (including those in other AGI countries)</w:t>
      </w:r>
      <w:r w:rsidR="006F1ECE">
        <w:rPr>
          <w:rFonts w:ascii="Times New Roman" w:hAnsi="Times New Roman"/>
          <w:sz w:val="24"/>
          <w:szCs w:val="24"/>
        </w:rPr>
        <w:t xml:space="preserve">, it may be possible to </w:t>
      </w:r>
      <w:r w:rsidR="00AB47EE">
        <w:rPr>
          <w:rFonts w:ascii="Times New Roman" w:hAnsi="Times New Roman"/>
          <w:sz w:val="24"/>
          <w:szCs w:val="24"/>
        </w:rPr>
        <w:t>measure</w:t>
      </w:r>
      <w:r w:rsidR="006A7E78">
        <w:rPr>
          <w:rFonts w:ascii="Times New Roman" w:hAnsi="Times New Roman"/>
          <w:sz w:val="24"/>
          <w:szCs w:val="24"/>
        </w:rPr>
        <w:t xml:space="preserve"> the relative cost-effectiveness of the compre</w:t>
      </w:r>
      <w:r w:rsidR="00EF3C9D">
        <w:rPr>
          <w:rFonts w:ascii="Times New Roman" w:hAnsi="Times New Roman"/>
          <w:sz w:val="24"/>
          <w:szCs w:val="24"/>
        </w:rPr>
        <w:t>hensive approach used in the AG</w:t>
      </w:r>
      <w:r w:rsidR="006A7E78">
        <w:rPr>
          <w:rFonts w:ascii="Times New Roman" w:hAnsi="Times New Roman"/>
          <w:sz w:val="24"/>
          <w:szCs w:val="24"/>
        </w:rPr>
        <w:t xml:space="preserve">I. </w:t>
      </w:r>
    </w:p>
    <w:p w:rsidR="00333448" w:rsidRDefault="00333448" w:rsidP="003C631A">
      <w:pPr>
        <w:jc w:val="both"/>
        <w:rPr>
          <w:rFonts w:ascii="Times New Roman" w:hAnsi="Times New Roman"/>
          <w:sz w:val="24"/>
          <w:szCs w:val="24"/>
        </w:rPr>
      </w:pPr>
      <w:r>
        <w:rPr>
          <w:rFonts w:ascii="Times New Roman" w:hAnsi="Times New Roman"/>
          <w:sz w:val="24"/>
          <w:szCs w:val="24"/>
        </w:rPr>
        <w:t xml:space="preserve">The key research questions </w:t>
      </w:r>
      <w:r w:rsidR="00A621FE">
        <w:rPr>
          <w:rFonts w:ascii="Times New Roman" w:hAnsi="Times New Roman"/>
          <w:sz w:val="24"/>
          <w:szCs w:val="24"/>
        </w:rPr>
        <w:t>for the impact</w:t>
      </w:r>
      <w:r>
        <w:rPr>
          <w:rFonts w:ascii="Times New Roman" w:hAnsi="Times New Roman"/>
          <w:sz w:val="24"/>
          <w:szCs w:val="24"/>
        </w:rPr>
        <w:t xml:space="preserve"> evaluation are:</w:t>
      </w:r>
    </w:p>
    <w:p w:rsidR="00333448" w:rsidRPr="00092C13" w:rsidRDefault="0010540C" w:rsidP="00333448">
      <w:pPr>
        <w:pStyle w:val="FootnoteText"/>
        <w:numPr>
          <w:ilvl w:val="0"/>
          <w:numId w:val="14"/>
        </w:numPr>
        <w:jc w:val="both"/>
        <w:rPr>
          <w:sz w:val="24"/>
        </w:rPr>
      </w:pPr>
      <w:r>
        <w:rPr>
          <w:sz w:val="24"/>
        </w:rPr>
        <w:t xml:space="preserve">How does the provision of </w:t>
      </w:r>
      <w:r w:rsidR="00FF70FC">
        <w:rPr>
          <w:sz w:val="24"/>
        </w:rPr>
        <w:t>the AGI program</w:t>
      </w:r>
      <w:r>
        <w:rPr>
          <w:sz w:val="24"/>
        </w:rPr>
        <w:t xml:space="preserve"> improve the </w:t>
      </w:r>
      <w:r w:rsidR="0086094D">
        <w:rPr>
          <w:sz w:val="24"/>
        </w:rPr>
        <w:t xml:space="preserve">economic </w:t>
      </w:r>
      <w:r>
        <w:rPr>
          <w:sz w:val="24"/>
        </w:rPr>
        <w:t xml:space="preserve">well-being of young women in </w:t>
      </w:r>
      <w:r w:rsidR="00FF70FC">
        <w:rPr>
          <w:sz w:val="24"/>
        </w:rPr>
        <w:t>South Sudan</w:t>
      </w:r>
      <w:r>
        <w:rPr>
          <w:sz w:val="24"/>
        </w:rPr>
        <w:t xml:space="preserve">? </w:t>
      </w:r>
      <w:r w:rsidR="00333448" w:rsidRPr="00092C13">
        <w:rPr>
          <w:sz w:val="24"/>
        </w:rPr>
        <w:t xml:space="preserve">  </w:t>
      </w:r>
    </w:p>
    <w:p w:rsidR="00333448" w:rsidRPr="004B5B01" w:rsidRDefault="00333448" w:rsidP="0086094D">
      <w:pPr>
        <w:pStyle w:val="FootnoteText"/>
        <w:numPr>
          <w:ilvl w:val="0"/>
          <w:numId w:val="14"/>
        </w:numPr>
        <w:jc w:val="both"/>
        <w:rPr>
          <w:sz w:val="24"/>
          <w:szCs w:val="24"/>
        </w:rPr>
      </w:pPr>
      <w:r w:rsidRPr="00092C13">
        <w:rPr>
          <w:sz w:val="24"/>
        </w:rPr>
        <w:lastRenderedPageBreak/>
        <w:t xml:space="preserve">What is the impact of </w:t>
      </w:r>
      <w:r w:rsidR="00FF70FC">
        <w:rPr>
          <w:sz w:val="24"/>
        </w:rPr>
        <w:t xml:space="preserve">the </w:t>
      </w:r>
      <w:r w:rsidR="000273F9">
        <w:rPr>
          <w:sz w:val="24"/>
        </w:rPr>
        <w:t xml:space="preserve">AGI </w:t>
      </w:r>
      <w:r w:rsidR="00FF70FC">
        <w:rPr>
          <w:sz w:val="24"/>
        </w:rPr>
        <w:t>program</w:t>
      </w:r>
      <w:r w:rsidRPr="00092C13">
        <w:rPr>
          <w:sz w:val="24"/>
        </w:rPr>
        <w:t xml:space="preserve"> on </w:t>
      </w:r>
      <w:r w:rsidR="00822D16">
        <w:rPr>
          <w:sz w:val="24"/>
        </w:rPr>
        <w:t xml:space="preserve">the </w:t>
      </w:r>
      <w:r w:rsidR="0086094D">
        <w:rPr>
          <w:sz w:val="24"/>
        </w:rPr>
        <w:t>socioeconomic</w:t>
      </w:r>
      <w:r w:rsidR="00D53588">
        <w:rPr>
          <w:sz w:val="24"/>
        </w:rPr>
        <w:t xml:space="preserve"> </w:t>
      </w:r>
      <w:r w:rsidR="00512ED7">
        <w:rPr>
          <w:sz w:val="24"/>
        </w:rPr>
        <w:t xml:space="preserve">behaviors and </w:t>
      </w:r>
      <w:r w:rsidR="00D53588">
        <w:rPr>
          <w:sz w:val="24"/>
        </w:rPr>
        <w:t>outcomes</w:t>
      </w:r>
      <w:r w:rsidR="00822D16">
        <w:rPr>
          <w:sz w:val="24"/>
        </w:rPr>
        <w:t xml:space="preserve"> of its participants? Specific outcomes to be students include </w:t>
      </w:r>
      <w:r w:rsidR="00D53588">
        <w:rPr>
          <w:sz w:val="24"/>
        </w:rPr>
        <w:t>as marriage</w:t>
      </w:r>
      <w:r w:rsidR="00605AD0">
        <w:rPr>
          <w:sz w:val="24"/>
        </w:rPr>
        <w:t xml:space="preserve"> </w:t>
      </w:r>
      <w:bookmarkStart w:id="0" w:name="_GoBack"/>
      <w:bookmarkEnd w:id="0"/>
      <w:r w:rsidR="00605AD0">
        <w:rPr>
          <w:sz w:val="24"/>
        </w:rPr>
        <w:t>and fertility</w:t>
      </w:r>
      <w:r w:rsidR="00D53588">
        <w:rPr>
          <w:sz w:val="24"/>
        </w:rPr>
        <w:t xml:space="preserve">, </w:t>
      </w:r>
      <w:r w:rsidR="0086094D">
        <w:rPr>
          <w:sz w:val="24"/>
        </w:rPr>
        <w:t xml:space="preserve">time use, control over household resources, aspirations for the future, </w:t>
      </w:r>
      <w:r w:rsidR="00512ED7">
        <w:rPr>
          <w:sz w:val="24"/>
        </w:rPr>
        <w:t xml:space="preserve">experience of gender-based and other violence, </w:t>
      </w:r>
      <w:r w:rsidR="0086094D">
        <w:rPr>
          <w:sz w:val="24"/>
        </w:rPr>
        <w:t xml:space="preserve">and attitudes toward risk? </w:t>
      </w:r>
    </w:p>
    <w:p w:rsidR="000273F9" w:rsidRPr="004B5B01" w:rsidRDefault="000273F9" w:rsidP="0086094D">
      <w:pPr>
        <w:pStyle w:val="FootnoteText"/>
        <w:numPr>
          <w:ilvl w:val="0"/>
          <w:numId w:val="14"/>
        </w:numPr>
        <w:jc w:val="both"/>
        <w:rPr>
          <w:sz w:val="24"/>
          <w:szCs w:val="24"/>
        </w:rPr>
      </w:pPr>
      <w:r w:rsidRPr="004B5B01">
        <w:rPr>
          <w:sz w:val="24"/>
          <w:szCs w:val="24"/>
        </w:rPr>
        <w:t>What is the impact of residing in a village in which the AGI program is offered</w:t>
      </w:r>
      <w:r w:rsidR="004B5B01" w:rsidRPr="004B5B01">
        <w:rPr>
          <w:sz w:val="24"/>
          <w:szCs w:val="24"/>
        </w:rPr>
        <w:t xml:space="preserve"> even if the adolescent girl does not herself participate in it</w:t>
      </w:r>
      <w:r w:rsidRPr="004B5B01">
        <w:rPr>
          <w:sz w:val="24"/>
          <w:szCs w:val="24"/>
        </w:rPr>
        <w:t xml:space="preserve">? </w:t>
      </w:r>
    </w:p>
    <w:p w:rsidR="00333448" w:rsidRPr="00333448" w:rsidRDefault="00333448" w:rsidP="00333448">
      <w:pPr>
        <w:jc w:val="both"/>
        <w:rPr>
          <w:rFonts w:ascii="Times New Roman" w:hAnsi="Times New Roman"/>
          <w:sz w:val="24"/>
          <w:szCs w:val="24"/>
        </w:rPr>
      </w:pPr>
    </w:p>
    <w:p w:rsidR="00652988" w:rsidRDefault="00605AD0" w:rsidP="00652988">
      <w:pPr>
        <w:spacing w:after="0"/>
        <w:jc w:val="both"/>
        <w:rPr>
          <w:rFonts w:ascii="Times New Roman" w:hAnsi="Times New Roman"/>
          <w:sz w:val="24"/>
          <w:szCs w:val="24"/>
        </w:rPr>
      </w:pPr>
      <w:r>
        <w:rPr>
          <w:rFonts w:ascii="Times New Roman" w:hAnsi="Times New Roman"/>
          <w:sz w:val="24"/>
          <w:szCs w:val="24"/>
        </w:rPr>
        <w:t>Data on the indicators of interest will be collected both before and after the program through individual interviews us</w:t>
      </w:r>
      <w:r w:rsidR="00FF70FC">
        <w:rPr>
          <w:rFonts w:ascii="Times New Roman" w:hAnsi="Times New Roman"/>
          <w:sz w:val="24"/>
          <w:szCs w:val="24"/>
        </w:rPr>
        <w:t>ing structured questionnaires. BRAC</w:t>
      </w:r>
      <w:r>
        <w:rPr>
          <w:rFonts w:ascii="Times New Roman" w:hAnsi="Times New Roman"/>
          <w:sz w:val="24"/>
          <w:szCs w:val="24"/>
        </w:rPr>
        <w:t xml:space="preserve"> will also be responsible for collecting data on some of these indicators (particularly those related to attendance and course completion). </w:t>
      </w:r>
      <w:r w:rsidR="00652988" w:rsidRPr="00652988">
        <w:rPr>
          <w:rFonts w:ascii="Times New Roman" w:hAnsi="Times New Roman"/>
          <w:sz w:val="24"/>
          <w:szCs w:val="24"/>
        </w:rPr>
        <w:t>The key in</w:t>
      </w:r>
      <w:r w:rsidR="00FD5B45">
        <w:rPr>
          <w:rFonts w:ascii="Times New Roman" w:hAnsi="Times New Roman"/>
          <w:sz w:val="24"/>
          <w:szCs w:val="24"/>
        </w:rPr>
        <w:t>dicators of interest for the AG</w:t>
      </w:r>
      <w:r w:rsidR="00652988" w:rsidRPr="00652988">
        <w:rPr>
          <w:rFonts w:ascii="Times New Roman" w:hAnsi="Times New Roman"/>
          <w:sz w:val="24"/>
          <w:szCs w:val="24"/>
        </w:rPr>
        <w:t xml:space="preserve">I </w:t>
      </w:r>
      <w:r w:rsidR="00652988">
        <w:rPr>
          <w:rFonts w:ascii="Times New Roman" w:hAnsi="Times New Roman"/>
          <w:sz w:val="24"/>
          <w:szCs w:val="24"/>
        </w:rPr>
        <w:t xml:space="preserve">program include the following: </w:t>
      </w:r>
    </w:p>
    <w:p w:rsidR="00AB47EE" w:rsidRDefault="00AB47EE" w:rsidP="00652988">
      <w:pPr>
        <w:spacing w:after="0"/>
        <w:jc w:val="both"/>
        <w:rPr>
          <w:rFonts w:ascii="Times New Roman" w:hAnsi="Times New Roman"/>
          <w:sz w:val="24"/>
          <w:szCs w:val="24"/>
        </w:rPr>
      </w:pPr>
    </w:p>
    <w:p w:rsidR="00C76B1E" w:rsidRPr="00AE3787" w:rsidRDefault="00C76B1E" w:rsidP="00C76B1E">
      <w:pPr>
        <w:pStyle w:val="ListParagraph"/>
        <w:numPr>
          <w:ilvl w:val="0"/>
          <w:numId w:val="18"/>
        </w:numPr>
        <w:spacing w:after="0"/>
        <w:jc w:val="both"/>
        <w:rPr>
          <w:rFonts w:ascii="Times New Roman" w:hAnsi="Times New Roman"/>
          <w:sz w:val="24"/>
          <w:szCs w:val="24"/>
        </w:rPr>
      </w:pPr>
      <w:r w:rsidRPr="00AE3787">
        <w:rPr>
          <w:rFonts w:ascii="Times New Roman" w:hAnsi="Times New Roman"/>
          <w:sz w:val="24"/>
          <w:szCs w:val="24"/>
        </w:rPr>
        <w:t xml:space="preserve">At the level of </w:t>
      </w:r>
      <w:r>
        <w:rPr>
          <w:rFonts w:ascii="Times New Roman" w:hAnsi="Times New Roman"/>
          <w:sz w:val="24"/>
          <w:szCs w:val="24"/>
        </w:rPr>
        <w:t>the adolescent girl</w:t>
      </w:r>
      <w:r w:rsidRPr="00AE3787">
        <w:rPr>
          <w:rFonts w:ascii="Times New Roman" w:hAnsi="Times New Roman"/>
          <w:sz w:val="24"/>
          <w:szCs w:val="24"/>
        </w:rPr>
        <w:t>: Basic demographic and social characteristics, including age</w:t>
      </w:r>
      <w:r w:rsidRPr="00C76B1E">
        <w:rPr>
          <w:rFonts w:ascii="Times New Roman" w:hAnsi="Times New Roman"/>
          <w:sz w:val="24"/>
          <w:szCs w:val="24"/>
        </w:rPr>
        <w:t>, living arrangements, and childhood circumstances; Employment status and income; Job</w:t>
      </w:r>
      <w:r>
        <w:rPr>
          <w:rFonts w:ascii="Times New Roman" w:hAnsi="Times New Roman"/>
          <w:sz w:val="24"/>
          <w:szCs w:val="24"/>
        </w:rPr>
        <w:t xml:space="preserve"> sector, wages, income; Knowledge and access to microcredit; Assets, Savings, Loans; Social assets (friends, social networks); </w:t>
      </w:r>
      <w:r w:rsidRPr="00AE3787">
        <w:rPr>
          <w:rFonts w:ascii="Times New Roman" w:hAnsi="Times New Roman"/>
          <w:sz w:val="24"/>
          <w:szCs w:val="24"/>
        </w:rPr>
        <w:t>Empowerment measures such as physical mobility, control over spending</w:t>
      </w:r>
      <w:r>
        <w:rPr>
          <w:rFonts w:ascii="Times New Roman" w:hAnsi="Times New Roman"/>
          <w:sz w:val="24"/>
          <w:szCs w:val="24"/>
        </w:rPr>
        <w:t xml:space="preserve">; Marriage and fertility preferences. </w:t>
      </w:r>
    </w:p>
    <w:p w:rsidR="00C76B1E" w:rsidRPr="00652988" w:rsidRDefault="00C76B1E" w:rsidP="00C76B1E">
      <w:pPr>
        <w:pStyle w:val="ListParagraph"/>
        <w:ind w:left="1440"/>
        <w:jc w:val="both"/>
        <w:rPr>
          <w:rFonts w:ascii="Times New Roman" w:hAnsi="Times New Roman"/>
          <w:sz w:val="24"/>
          <w:szCs w:val="24"/>
        </w:rPr>
      </w:pPr>
    </w:p>
    <w:p w:rsidR="00C76B1E" w:rsidRPr="00AE3787" w:rsidRDefault="00C76B1E" w:rsidP="00C76B1E">
      <w:pPr>
        <w:pStyle w:val="ListParagraph"/>
        <w:numPr>
          <w:ilvl w:val="0"/>
          <w:numId w:val="18"/>
        </w:numPr>
        <w:spacing w:after="0"/>
        <w:jc w:val="both"/>
        <w:rPr>
          <w:rFonts w:ascii="Times New Roman" w:hAnsi="Times New Roman"/>
          <w:sz w:val="24"/>
          <w:szCs w:val="24"/>
        </w:rPr>
      </w:pPr>
      <w:r w:rsidRPr="00AE3787">
        <w:rPr>
          <w:rFonts w:ascii="Times New Roman" w:hAnsi="Times New Roman"/>
          <w:sz w:val="24"/>
          <w:szCs w:val="24"/>
        </w:rPr>
        <w:t>At the household level: Financial and physical assets of the household; Income-generating activities of all household members; Household-level self-assessed food security; Time allocation by household members to domestic tasks; Household expenditures on health and education; Educational enrollment of all household members, particularly school-age children</w:t>
      </w:r>
      <w:r>
        <w:rPr>
          <w:rFonts w:ascii="Times New Roman" w:hAnsi="Times New Roman"/>
          <w:sz w:val="24"/>
          <w:szCs w:val="24"/>
        </w:rPr>
        <w:t>.</w:t>
      </w:r>
    </w:p>
    <w:p w:rsidR="00F07C6B" w:rsidRPr="00C17381" w:rsidRDefault="00F07C6B" w:rsidP="00F07C6B">
      <w:pPr>
        <w:pStyle w:val="ListParagraph"/>
        <w:spacing w:after="0"/>
        <w:ind w:left="360"/>
        <w:jc w:val="both"/>
        <w:rPr>
          <w:rFonts w:ascii="Times New Roman" w:hAnsi="Times New Roman"/>
          <w:b/>
          <w:sz w:val="24"/>
          <w:szCs w:val="24"/>
        </w:rPr>
      </w:pPr>
    </w:p>
    <w:p w:rsidR="00D024D2" w:rsidRPr="00FF70FC" w:rsidRDefault="00FF70FC" w:rsidP="00DB5254">
      <w:pPr>
        <w:pStyle w:val="ListParagraph"/>
        <w:numPr>
          <w:ilvl w:val="0"/>
          <w:numId w:val="10"/>
        </w:numPr>
        <w:spacing w:before="240" w:after="0"/>
        <w:jc w:val="both"/>
        <w:rPr>
          <w:rFonts w:ascii="Times New Roman" w:hAnsi="Times New Roman"/>
          <w:sz w:val="24"/>
          <w:szCs w:val="24"/>
        </w:rPr>
      </w:pPr>
      <w:r>
        <w:rPr>
          <w:rFonts w:ascii="Times New Roman" w:hAnsi="Times New Roman"/>
          <w:b/>
          <w:sz w:val="24"/>
          <w:szCs w:val="24"/>
        </w:rPr>
        <w:t>Impact Evaluation</w:t>
      </w:r>
      <w:r w:rsidR="0046480B">
        <w:rPr>
          <w:rFonts w:ascii="Times New Roman" w:hAnsi="Times New Roman"/>
          <w:b/>
          <w:sz w:val="24"/>
          <w:szCs w:val="24"/>
        </w:rPr>
        <w:t xml:space="preserve"> Methodology</w:t>
      </w:r>
    </w:p>
    <w:p w:rsidR="00FF70FC" w:rsidRPr="00FF70FC" w:rsidRDefault="00FF70FC" w:rsidP="00FF70FC">
      <w:pPr>
        <w:pStyle w:val="ListParagraph"/>
        <w:spacing w:before="240" w:after="0"/>
        <w:ind w:left="360"/>
        <w:jc w:val="both"/>
        <w:rPr>
          <w:rFonts w:ascii="Times New Roman" w:hAnsi="Times New Roman"/>
          <w:sz w:val="24"/>
          <w:szCs w:val="24"/>
        </w:rPr>
      </w:pPr>
    </w:p>
    <w:p w:rsidR="002860B6" w:rsidRPr="002860B6" w:rsidRDefault="0049675B" w:rsidP="002860B6">
      <w:pPr>
        <w:pStyle w:val="ListParagraph"/>
        <w:numPr>
          <w:ilvl w:val="0"/>
          <w:numId w:val="16"/>
        </w:numPr>
        <w:jc w:val="both"/>
        <w:rPr>
          <w:rFonts w:ascii="Times New Roman" w:hAnsi="Times New Roman"/>
          <w:sz w:val="24"/>
          <w:szCs w:val="24"/>
        </w:rPr>
      </w:pPr>
      <w:r w:rsidRPr="00C17381">
        <w:rPr>
          <w:rFonts w:ascii="Times New Roman" w:hAnsi="Times New Roman"/>
          <w:b/>
          <w:i/>
          <w:sz w:val="24"/>
          <w:szCs w:val="24"/>
        </w:rPr>
        <w:t xml:space="preserve">Identification of </w:t>
      </w:r>
      <w:r w:rsidR="0062728C">
        <w:rPr>
          <w:rFonts w:ascii="Times New Roman" w:hAnsi="Times New Roman"/>
          <w:b/>
          <w:i/>
          <w:sz w:val="24"/>
          <w:szCs w:val="24"/>
        </w:rPr>
        <w:t>villages</w:t>
      </w:r>
      <w:r w:rsidRPr="00C17381">
        <w:rPr>
          <w:rFonts w:ascii="Times New Roman" w:hAnsi="Times New Roman"/>
          <w:b/>
          <w:i/>
          <w:sz w:val="24"/>
          <w:szCs w:val="24"/>
        </w:rPr>
        <w:t>.</w:t>
      </w:r>
    </w:p>
    <w:p w:rsidR="00AE15A5" w:rsidRDefault="00006D43" w:rsidP="00AE15A5">
      <w:pPr>
        <w:ind w:left="360"/>
        <w:jc w:val="both"/>
        <w:rPr>
          <w:rFonts w:ascii="Times New Roman" w:hAnsi="Times New Roman"/>
          <w:sz w:val="24"/>
          <w:szCs w:val="24"/>
        </w:rPr>
      </w:pPr>
      <w:r>
        <w:rPr>
          <w:rFonts w:ascii="Times New Roman" w:hAnsi="Times New Roman"/>
          <w:sz w:val="24"/>
          <w:szCs w:val="24"/>
        </w:rPr>
        <w:t>As described in section 3, staff from</w:t>
      </w:r>
      <w:r w:rsidR="0062728C">
        <w:rPr>
          <w:rFonts w:ascii="Times New Roman" w:hAnsi="Times New Roman"/>
          <w:sz w:val="24"/>
          <w:szCs w:val="24"/>
        </w:rPr>
        <w:t xml:space="preserve"> BRAC</w:t>
      </w:r>
      <w:r>
        <w:rPr>
          <w:rFonts w:ascii="Times New Roman" w:hAnsi="Times New Roman"/>
          <w:sz w:val="24"/>
          <w:szCs w:val="24"/>
        </w:rPr>
        <w:t>’s area and branch offices</w:t>
      </w:r>
      <w:r w:rsidR="0062728C">
        <w:rPr>
          <w:rFonts w:ascii="Times New Roman" w:hAnsi="Times New Roman"/>
          <w:sz w:val="24"/>
          <w:szCs w:val="24"/>
        </w:rPr>
        <w:t xml:space="preserve"> will work with the AGI project staff to identify a pool of eligible villages from which the treatment and control groups will be drawn. It is expected that the staff will identify 200 villages in total, which will then be surveyed by BRAC to determine the feasibility of establishing a club. </w:t>
      </w:r>
      <w:r w:rsidR="0062728C">
        <w:rPr>
          <w:rStyle w:val="FootnoteReference"/>
          <w:rFonts w:ascii="Times New Roman" w:hAnsi="Times New Roman"/>
          <w:sz w:val="24"/>
          <w:szCs w:val="24"/>
        </w:rPr>
        <w:footnoteReference w:id="1"/>
      </w:r>
      <w:r w:rsidR="0062728C">
        <w:rPr>
          <w:rFonts w:ascii="Times New Roman" w:hAnsi="Times New Roman"/>
          <w:sz w:val="24"/>
          <w:szCs w:val="24"/>
        </w:rPr>
        <w:t xml:space="preserve"> Based on these </w:t>
      </w:r>
      <w:r w:rsidR="004B5B01">
        <w:rPr>
          <w:rFonts w:ascii="Times New Roman" w:hAnsi="Times New Roman"/>
          <w:sz w:val="24"/>
          <w:szCs w:val="24"/>
        </w:rPr>
        <w:t xml:space="preserve">community </w:t>
      </w:r>
      <w:r w:rsidR="0062728C">
        <w:rPr>
          <w:rFonts w:ascii="Times New Roman" w:hAnsi="Times New Roman"/>
          <w:sz w:val="24"/>
          <w:szCs w:val="24"/>
        </w:rPr>
        <w:t xml:space="preserve">surveys, BRAC staff will identify 150 feasible villages. This list of 150 villages will be shared with research staff, who will then randomly assign 100 villages to the treatment group and 50 villages to the control group. </w:t>
      </w:r>
    </w:p>
    <w:p w:rsidR="003C5312" w:rsidRDefault="00006D43" w:rsidP="003C5312">
      <w:pPr>
        <w:ind w:left="360"/>
        <w:jc w:val="both"/>
        <w:rPr>
          <w:rFonts w:ascii="Times New Roman" w:hAnsi="Times New Roman"/>
          <w:sz w:val="24"/>
          <w:szCs w:val="24"/>
        </w:rPr>
      </w:pPr>
      <w:r>
        <w:rPr>
          <w:rFonts w:ascii="Times New Roman" w:hAnsi="Times New Roman"/>
          <w:sz w:val="24"/>
          <w:szCs w:val="24"/>
        </w:rPr>
        <w:t>Based on the community surveys conducted by BRAC staff, which includes a census of girls from the target age range, the research team will construct a s</w:t>
      </w:r>
      <w:r w:rsidR="00AE15A5">
        <w:rPr>
          <w:rFonts w:ascii="Times New Roman" w:hAnsi="Times New Roman"/>
          <w:sz w:val="24"/>
          <w:szCs w:val="24"/>
        </w:rPr>
        <w:t>tudy</w:t>
      </w:r>
      <w:r>
        <w:rPr>
          <w:rFonts w:ascii="Times New Roman" w:hAnsi="Times New Roman"/>
          <w:sz w:val="24"/>
          <w:szCs w:val="24"/>
        </w:rPr>
        <w:t xml:space="preserve"> population </w:t>
      </w:r>
      <w:r w:rsidR="00AE15A5">
        <w:rPr>
          <w:rFonts w:ascii="Times New Roman" w:hAnsi="Times New Roman"/>
          <w:sz w:val="24"/>
          <w:szCs w:val="24"/>
        </w:rPr>
        <w:t xml:space="preserve">by selecting a </w:t>
      </w:r>
      <w:r w:rsidR="00AE15A5">
        <w:rPr>
          <w:rFonts w:ascii="Times New Roman" w:hAnsi="Times New Roman"/>
          <w:sz w:val="24"/>
          <w:szCs w:val="24"/>
        </w:rPr>
        <w:lastRenderedPageBreak/>
        <w:t xml:space="preserve">random sample of </w:t>
      </w:r>
      <w:r>
        <w:rPr>
          <w:rFonts w:ascii="Times New Roman" w:hAnsi="Times New Roman"/>
          <w:sz w:val="24"/>
          <w:szCs w:val="24"/>
        </w:rPr>
        <w:t xml:space="preserve">40 </w:t>
      </w:r>
      <w:r w:rsidR="00AE15A5">
        <w:rPr>
          <w:rFonts w:ascii="Times New Roman" w:hAnsi="Times New Roman"/>
          <w:sz w:val="24"/>
          <w:szCs w:val="24"/>
        </w:rPr>
        <w:t xml:space="preserve">girls </w:t>
      </w:r>
      <w:r>
        <w:rPr>
          <w:rFonts w:ascii="Times New Roman" w:hAnsi="Times New Roman"/>
          <w:sz w:val="24"/>
          <w:szCs w:val="24"/>
        </w:rPr>
        <w:t xml:space="preserve">aged 15-24 </w:t>
      </w:r>
      <w:r w:rsidR="00AE15A5">
        <w:rPr>
          <w:rFonts w:ascii="Times New Roman" w:hAnsi="Times New Roman"/>
          <w:sz w:val="24"/>
          <w:szCs w:val="24"/>
        </w:rPr>
        <w:t xml:space="preserve">from each treatment and control village. </w:t>
      </w:r>
      <w:r>
        <w:rPr>
          <w:rFonts w:ascii="Times New Roman" w:hAnsi="Times New Roman"/>
          <w:sz w:val="24"/>
          <w:szCs w:val="24"/>
        </w:rPr>
        <w:t xml:space="preserve">This </w:t>
      </w:r>
      <w:r w:rsidR="00AE15A5">
        <w:rPr>
          <w:rFonts w:ascii="Times New Roman" w:hAnsi="Times New Roman"/>
          <w:sz w:val="24"/>
          <w:szCs w:val="24"/>
        </w:rPr>
        <w:t xml:space="preserve">leads to an overall study population of </w:t>
      </w:r>
      <w:r>
        <w:rPr>
          <w:rFonts w:ascii="Times New Roman" w:hAnsi="Times New Roman"/>
          <w:sz w:val="24"/>
          <w:szCs w:val="24"/>
        </w:rPr>
        <w:t xml:space="preserve">6000 women: 4000 from treatment villages and 2000 from control villages. </w:t>
      </w:r>
      <w:r w:rsidR="004B5B01">
        <w:rPr>
          <w:rFonts w:ascii="Times New Roman" w:hAnsi="Times New Roman"/>
          <w:sz w:val="24"/>
          <w:szCs w:val="24"/>
        </w:rPr>
        <w:t xml:space="preserve">These 6000 women will be visited for the baseline and follow-up surveys and will comprise the study sample for this impact evaluation, regardless of whether or not they participate in the AGI program. </w:t>
      </w:r>
    </w:p>
    <w:p w:rsidR="002860B6" w:rsidRPr="002860B6" w:rsidRDefault="0062728C" w:rsidP="002860B6">
      <w:pPr>
        <w:pStyle w:val="ListParagraph"/>
        <w:numPr>
          <w:ilvl w:val="0"/>
          <w:numId w:val="16"/>
        </w:numPr>
        <w:jc w:val="both"/>
        <w:rPr>
          <w:rFonts w:ascii="Times New Roman" w:hAnsi="Times New Roman"/>
          <w:sz w:val="24"/>
          <w:szCs w:val="24"/>
        </w:rPr>
      </w:pPr>
      <w:r>
        <w:rPr>
          <w:rFonts w:ascii="Times New Roman" w:hAnsi="Times New Roman"/>
          <w:b/>
          <w:i/>
          <w:sz w:val="24"/>
          <w:szCs w:val="24"/>
        </w:rPr>
        <w:t>Identification of participants</w:t>
      </w:r>
    </w:p>
    <w:p w:rsidR="003C5312" w:rsidRDefault="0062728C" w:rsidP="003C5312">
      <w:pPr>
        <w:ind w:left="360"/>
        <w:jc w:val="both"/>
        <w:rPr>
          <w:rFonts w:ascii="Times New Roman" w:hAnsi="Times New Roman"/>
          <w:sz w:val="24"/>
          <w:szCs w:val="24"/>
        </w:rPr>
      </w:pPr>
      <w:r>
        <w:rPr>
          <w:rFonts w:ascii="Times New Roman" w:hAnsi="Times New Roman"/>
          <w:sz w:val="24"/>
          <w:szCs w:val="24"/>
        </w:rPr>
        <w:t xml:space="preserve">Within each treatment village, BRAC staff will be responsible for advertising the AGI program, conducting community sensitization, and recruiting 25-35 girls to participate in the Adolescent Club. </w:t>
      </w:r>
      <w:r w:rsidR="00541CAA">
        <w:rPr>
          <w:rFonts w:ascii="Times New Roman" w:hAnsi="Times New Roman"/>
          <w:sz w:val="24"/>
          <w:szCs w:val="24"/>
        </w:rPr>
        <w:t xml:space="preserve">All girls residing in treatment village are eligible to join. </w:t>
      </w:r>
      <w:r>
        <w:rPr>
          <w:rFonts w:ascii="Times New Roman" w:hAnsi="Times New Roman"/>
          <w:sz w:val="24"/>
          <w:szCs w:val="24"/>
        </w:rPr>
        <w:t>If more than 35</w:t>
      </w:r>
      <w:r w:rsidR="005F15E5">
        <w:rPr>
          <w:rFonts w:ascii="Times New Roman" w:hAnsi="Times New Roman"/>
          <w:sz w:val="24"/>
          <w:szCs w:val="24"/>
        </w:rPr>
        <w:t xml:space="preserve"> girls express interest in joining the club, </w:t>
      </w:r>
      <w:r w:rsidR="00D63AAF">
        <w:rPr>
          <w:rFonts w:ascii="Times New Roman" w:hAnsi="Times New Roman"/>
          <w:sz w:val="24"/>
          <w:szCs w:val="24"/>
        </w:rPr>
        <w:t>BRAC may impose selection criteria to det</w:t>
      </w:r>
      <w:r w:rsidR="00960ABC">
        <w:rPr>
          <w:rFonts w:ascii="Times New Roman" w:hAnsi="Times New Roman"/>
          <w:sz w:val="24"/>
          <w:szCs w:val="24"/>
        </w:rPr>
        <w:t>ermine participation in particular training areas</w:t>
      </w:r>
      <w:r w:rsidR="004B5B01">
        <w:rPr>
          <w:rFonts w:ascii="Times New Roman" w:hAnsi="Times New Roman"/>
          <w:sz w:val="24"/>
          <w:szCs w:val="24"/>
        </w:rPr>
        <w:t>.</w:t>
      </w:r>
      <w:r w:rsidR="00D63AAF">
        <w:rPr>
          <w:rFonts w:ascii="Times New Roman" w:hAnsi="Times New Roman"/>
          <w:sz w:val="24"/>
          <w:szCs w:val="24"/>
        </w:rPr>
        <w:t xml:space="preserve"> The selection criteria will be uniform across clubs and branch staff will be trained in the participant selection process. Each</w:t>
      </w:r>
      <w:r w:rsidR="005F15E5">
        <w:rPr>
          <w:rFonts w:ascii="Times New Roman" w:hAnsi="Times New Roman"/>
          <w:sz w:val="24"/>
          <w:szCs w:val="24"/>
        </w:rPr>
        <w:t xml:space="preserve"> club will ideally consist of a mix of young women from different religious and socioeconomic backgrounds, thereby contributing to the dilution of social disparities within the club and the community. In addition, the evaluation will be able to identify heterogeneous program impacts on women from different backgrounds. </w:t>
      </w:r>
    </w:p>
    <w:p w:rsidR="003C5312" w:rsidRPr="00C17381" w:rsidRDefault="003C5312" w:rsidP="003C3ED1">
      <w:pPr>
        <w:ind w:left="360"/>
        <w:jc w:val="both"/>
        <w:rPr>
          <w:rFonts w:ascii="Times New Roman" w:hAnsi="Times New Roman"/>
          <w:sz w:val="24"/>
          <w:szCs w:val="24"/>
        </w:rPr>
      </w:pPr>
      <w:r>
        <w:rPr>
          <w:rFonts w:ascii="Times New Roman" w:hAnsi="Times New Roman"/>
          <w:sz w:val="24"/>
          <w:szCs w:val="24"/>
        </w:rPr>
        <w:t xml:space="preserve">Because not all girls in the treatment villages will choose to participate in the Adolescent Club, the treatment population will include girls who participate as well as girls who were offered a chance to participate. Once the clubs are formed, baseline data will be analyzed to determine the characteristics of girls in treatment villages who choose to participate. Girls with similar characteristics who reside in control villages and hence were not offered a chance to participate will then be identified. As described above, two types of comparisons will be conducted: treatment villages versus control villages, and program participants (from treatment villages) versus a matched group of girls from control villages who </w:t>
      </w:r>
      <w:r w:rsidRPr="003C5312">
        <w:rPr>
          <w:rFonts w:ascii="Times New Roman" w:hAnsi="Times New Roman"/>
          <w:i/>
          <w:sz w:val="24"/>
          <w:szCs w:val="24"/>
        </w:rPr>
        <w:t>presumably</w:t>
      </w:r>
      <w:r>
        <w:rPr>
          <w:rFonts w:ascii="Times New Roman" w:hAnsi="Times New Roman"/>
          <w:sz w:val="24"/>
          <w:szCs w:val="24"/>
        </w:rPr>
        <w:t xml:space="preserve"> </w:t>
      </w:r>
      <w:r w:rsidRPr="003C5312">
        <w:rPr>
          <w:rFonts w:ascii="Times New Roman" w:hAnsi="Times New Roman"/>
          <w:i/>
          <w:sz w:val="24"/>
          <w:szCs w:val="24"/>
        </w:rPr>
        <w:t xml:space="preserve">would have participated </w:t>
      </w:r>
      <w:r>
        <w:rPr>
          <w:rFonts w:ascii="Times New Roman" w:hAnsi="Times New Roman"/>
          <w:sz w:val="24"/>
          <w:szCs w:val="24"/>
        </w:rPr>
        <w:t xml:space="preserve">if offered the chance.  </w:t>
      </w:r>
    </w:p>
    <w:p w:rsidR="002860B6" w:rsidRPr="003C3ED1" w:rsidRDefault="002860B6" w:rsidP="002860B6">
      <w:pPr>
        <w:pStyle w:val="ListParagraph"/>
        <w:numPr>
          <w:ilvl w:val="0"/>
          <w:numId w:val="16"/>
        </w:numPr>
        <w:jc w:val="both"/>
        <w:rPr>
          <w:rFonts w:ascii="Times New Roman" w:hAnsi="Times New Roman"/>
          <w:i/>
          <w:sz w:val="24"/>
          <w:szCs w:val="24"/>
        </w:rPr>
      </w:pPr>
      <w:r w:rsidRPr="003C3ED1">
        <w:rPr>
          <w:rFonts w:ascii="Times New Roman" w:hAnsi="Times New Roman"/>
          <w:b/>
          <w:i/>
          <w:sz w:val="24"/>
          <w:szCs w:val="24"/>
        </w:rPr>
        <w:t>Statistical power</w:t>
      </w:r>
      <w:r w:rsidR="0049675B" w:rsidRPr="003C3ED1">
        <w:rPr>
          <w:rFonts w:ascii="Times New Roman" w:hAnsi="Times New Roman"/>
          <w:b/>
          <w:i/>
          <w:sz w:val="24"/>
          <w:szCs w:val="24"/>
        </w:rPr>
        <w:t xml:space="preserve"> </w:t>
      </w:r>
    </w:p>
    <w:p w:rsidR="00B560F6" w:rsidRDefault="00B560F6" w:rsidP="003C3ED1">
      <w:pPr>
        <w:ind w:left="360"/>
        <w:jc w:val="both"/>
        <w:rPr>
          <w:rFonts w:ascii="Times New Roman" w:hAnsi="Times New Roman"/>
          <w:sz w:val="24"/>
          <w:szCs w:val="24"/>
        </w:rPr>
      </w:pPr>
      <w:r>
        <w:rPr>
          <w:rFonts w:ascii="Times New Roman" w:hAnsi="Times New Roman"/>
          <w:sz w:val="24"/>
          <w:szCs w:val="24"/>
        </w:rPr>
        <w:t xml:space="preserve">The paucity of individual or household level data from Southern Sudan prohibits a detailed analysis of sample size and statistical power. However, the large number of respondents for this evaluation (4000 treatment, 2000 control) ensures that the evaluation will be well-powered to examine most indicators of interest. Furthermore, the sample size for this evaluation is the same as those used in the ongoing evaluations of BRAC programs in Uganda and Tanzania for which more rigorous power calculations were conducted. </w:t>
      </w:r>
    </w:p>
    <w:p w:rsidR="003C3ED1" w:rsidRPr="003C3ED1" w:rsidRDefault="00F07C6B" w:rsidP="003C3ED1">
      <w:pPr>
        <w:pStyle w:val="ListParagraph"/>
        <w:numPr>
          <w:ilvl w:val="0"/>
          <w:numId w:val="16"/>
        </w:numPr>
        <w:jc w:val="both"/>
        <w:rPr>
          <w:rFonts w:ascii="Times New Roman" w:hAnsi="Times New Roman"/>
          <w:i/>
          <w:sz w:val="24"/>
          <w:szCs w:val="24"/>
        </w:rPr>
      </w:pPr>
      <w:r w:rsidRPr="003C3ED1">
        <w:rPr>
          <w:rFonts w:ascii="Times New Roman" w:hAnsi="Times New Roman"/>
          <w:b/>
          <w:i/>
          <w:sz w:val="24"/>
          <w:szCs w:val="24"/>
        </w:rPr>
        <w:t>Data Collection and Analysis</w:t>
      </w:r>
    </w:p>
    <w:p w:rsidR="008608FE" w:rsidRPr="003C3ED1" w:rsidRDefault="0049675B" w:rsidP="003C3ED1">
      <w:pPr>
        <w:ind w:left="360"/>
        <w:jc w:val="both"/>
        <w:rPr>
          <w:rFonts w:ascii="Times New Roman" w:hAnsi="Times New Roman"/>
          <w:sz w:val="24"/>
          <w:szCs w:val="24"/>
        </w:rPr>
      </w:pPr>
      <w:r w:rsidRPr="003C3ED1">
        <w:rPr>
          <w:rFonts w:ascii="Times New Roman" w:hAnsi="Times New Roman"/>
          <w:sz w:val="24"/>
          <w:szCs w:val="24"/>
        </w:rPr>
        <w:t xml:space="preserve">This study will consist of </w:t>
      </w:r>
      <w:r w:rsidR="003C5312">
        <w:rPr>
          <w:rFonts w:ascii="Times New Roman" w:hAnsi="Times New Roman"/>
          <w:sz w:val="24"/>
          <w:szCs w:val="24"/>
        </w:rPr>
        <w:t xml:space="preserve">two rounds of household surveys: baseline and endline. A contracted </w:t>
      </w:r>
      <w:r w:rsidR="007941C2" w:rsidRPr="00C17381">
        <w:rPr>
          <w:rFonts w:ascii="Times New Roman" w:hAnsi="Times New Roman"/>
          <w:sz w:val="24"/>
          <w:szCs w:val="24"/>
        </w:rPr>
        <w:t xml:space="preserve">survey firm will have the primary responsibility for the design </w:t>
      </w:r>
      <w:r w:rsidR="007941C2">
        <w:rPr>
          <w:rFonts w:ascii="Times New Roman" w:hAnsi="Times New Roman"/>
          <w:sz w:val="24"/>
          <w:szCs w:val="24"/>
        </w:rPr>
        <w:t xml:space="preserve">and implementation </w:t>
      </w:r>
      <w:r w:rsidR="007941C2" w:rsidRPr="00C17381">
        <w:rPr>
          <w:rFonts w:ascii="Times New Roman" w:hAnsi="Times New Roman"/>
          <w:sz w:val="24"/>
          <w:szCs w:val="24"/>
        </w:rPr>
        <w:t xml:space="preserve">of the survey, in close collaboration with </w:t>
      </w:r>
      <w:r w:rsidR="007941C2">
        <w:rPr>
          <w:rFonts w:ascii="Times New Roman" w:hAnsi="Times New Roman"/>
          <w:sz w:val="24"/>
          <w:szCs w:val="24"/>
        </w:rPr>
        <w:t xml:space="preserve">the World Bank team. </w:t>
      </w:r>
    </w:p>
    <w:p w:rsidR="008608FE" w:rsidRDefault="008608FE" w:rsidP="002860B6">
      <w:pPr>
        <w:pStyle w:val="ListParagraph"/>
        <w:numPr>
          <w:ilvl w:val="1"/>
          <w:numId w:val="16"/>
        </w:numPr>
        <w:jc w:val="both"/>
        <w:rPr>
          <w:rFonts w:ascii="Times New Roman" w:hAnsi="Times New Roman"/>
          <w:sz w:val="24"/>
          <w:szCs w:val="24"/>
        </w:rPr>
      </w:pPr>
      <w:r w:rsidRPr="00C17381">
        <w:rPr>
          <w:rFonts w:ascii="Times New Roman" w:hAnsi="Times New Roman"/>
          <w:b/>
          <w:sz w:val="24"/>
          <w:szCs w:val="24"/>
        </w:rPr>
        <w:lastRenderedPageBreak/>
        <w:t>Baseline Questionnaire.</w:t>
      </w:r>
      <w:r w:rsidRPr="00C17381">
        <w:rPr>
          <w:rFonts w:ascii="Times New Roman" w:hAnsi="Times New Roman"/>
          <w:sz w:val="24"/>
          <w:szCs w:val="24"/>
        </w:rPr>
        <w:t xml:space="preserve"> </w:t>
      </w:r>
      <w:r w:rsidR="0049675B" w:rsidRPr="00C17381">
        <w:rPr>
          <w:rFonts w:ascii="Times New Roman" w:hAnsi="Times New Roman"/>
          <w:sz w:val="24"/>
          <w:szCs w:val="24"/>
        </w:rPr>
        <w:t>The baseline questio</w:t>
      </w:r>
      <w:r w:rsidR="00D41FD7">
        <w:rPr>
          <w:rFonts w:ascii="Times New Roman" w:hAnsi="Times New Roman"/>
          <w:sz w:val="24"/>
          <w:szCs w:val="24"/>
        </w:rPr>
        <w:t xml:space="preserve">nnaire will be based on those used in evaluations of BRAC programs in Uganda and Tanzania, modified for the Sudanese context. The questionnaire collects information on </w:t>
      </w:r>
      <w:r w:rsidR="00BB3D6C">
        <w:rPr>
          <w:rFonts w:ascii="Times New Roman" w:hAnsi="Times New Roman"/>
          <w:sz w:val="24"/>
          <w:szCs w:val="24"/>
        </w:rPr>
        <w:t xml:space="preserve">a variety of areas, including </w:t>
      </w:r>
      <w:r w:rsidR="00D41FD7">
        <w:rPr>
          <w:rFonts w:ascii="Times New Roman" w:hAnsi="Times New Roman"/>
          <w:sz w:val="24"/>
          <w:szCs w:val="24"/>
        </w:rPr>
        <w:t xml:space="preserve">household composition, earnings, employment, and income, time use, financial literacy, attitudes and aspirations for the future, savings, borrowing, and lending, health status, and risky behaviors. </w:t>
      </w:r>
      <w:r w:rsidR="009B44F5">
        <w:rPr>
          <w:rFonts w:ascii="Times New Roman" w:hAnsi="Times New Roman"/>
          <w:sz w:val="24"/>
          <w:szCs w:val="24"/>
        </w:rPr>
        <w:t xml:space="preserve">It is essential that these baseline interviews </w:t>
      </w:r>
      <w:r w:rsidR="009B44F5" w:rsidRPr="009B44F5">
        <w:rPr>
          <w:rFonts w:ascii="Times New Roman" w:hAnsi="Times New Roman"/>
          <w:i/>
          <w:sz w:val="24"/>
          <w:szCs w:val="24"/>
        </w:rPr>
        <w:t xml:space="preserve">be conducted before </w:t>
      </w:r>
      <w:r w:rsidR="00D41FD7">
        <w:rPr>
          <w:rFonts w:ascii="Times New Roman" w:hAnsi="Times New Roman"/>
          <w:i/>
          <w:sz w:val="24"/>
          <w:szCs w:val="24"/>
        </w:rPr>
        <w:t xml:space="preserve">villages are assigned to treatment and control groups, </w:t>
      </w:r>
      <w:r w:rsidR="00D41FD7">
        <w:rPr>
          <w:rFonts w:ascii="Times New Roman" w:hAnsi="Times New Roman"/>
          <w:sz w:val="24"/>
          <w:szCs w:val="24"/>
        </w:rPr>
        <w:t>so that the responses are not colored by knowledge of whether or not a program will be established.</w:t>
      </w:r>
    </w:p>
    <w:p w:rsidR="00D41FD7" w:rsidRPr="00C17381" w:rsidRDefault="00D41FD7" w:rsidP="00D41FD7">
      <w:pPr>
        <w:pStyle w:val="ListParagraph"/>
        <w:ind w:left="1440"/>
        <w:jc w:val="both"/>
        <w:rPr>
          <w:rFonts w:ascii="Times New Roman" w:hAnsi="Times New Roman"/>
          <w:sz w:val="24"/>
          <w:szCs w:val="24"/>
        </w:rPr>
      </w:pPr>
    </w:p>
    <w:p w:rsidR="00AD1253" w:rsidRDefault="00AD1253" w:rsidP="002860B6">
      <w:pPr>
        <w:pStyle w:val="ListParagraph"/>
        <w:numPr>
          <w:ilvl w:val="1"/>
          <w:numId w:val="16"/>
        </w:numPr>
        <w:jc w:val="both"/>
        <w:rPr>
          <w:rFonts w:ascii="Times New Roman" w:hAnsi="Times New Roman"/>
          <w:sz w:val="24"/>
          <w:szCs w:val="24"/>
        </w:rPr>
      </w:pPr>
      <w:r>
        <w:rPr>
          <w:rFonts w:ascii="Times New Roman" w:hAnsi="Times New Roman"/>
          <w:b/>
          <w:sz w:val="24"/>
          <w:szCs w:val="24"/>
        </w:rPr>
        <w:t>Follow-</w:t>
      </w:r>
      <w:r w:rsidRPr="00AD1253">
        <w:rPr>
          <w:rFonts w:ascii="Times New Roman" w:hAnsi="Times New Roman"/>
          <w:b/>
          <w:sz w:val="24"/>
          <w:szCs w:val="24"/>
        </w:rPr>
        <w:t>Up Questionnaire.</w:t>
      </w:r>
      <w:r>
        <w:rPr>
          <w:rFonts w:ascii="Times New Roman" w:hAnsi="Times New Roman"/>
          <w:sz w:val="24"/>
          <w:szCs w:val="24"/>
        </w:rPr>
        <w:t xml:space="preserve"> </w:t>
      </w:r>
      <w:r w:rsidRPr="00C17381">
        <w:rPr>
          <w:rFonts w:ascii="Times New Roman" w:hAnsi="Times New Roman"/>
          <w:sz w:val="24"/>
          <w:szCs w:val="24"/>
        </w:rPr>
        <w:t>The follow-up questionnaires will resemble the baseline questionnaire as closely as possible.  This will enable the comparison of changes in attitudes and behavior over time.  In addition, the follow-up surveys will include questions on the business and employment experiences of the young women since the completion of their training.</w:t>
      </w:r>
      <w:r w:rsidR="009B44F5">
        <w:rPr>
          <w:rFonts w:ascii="Times New Roman" w:hAnsi="Times New Roman"/>
          <w:sz w:val="24"/>
          <w:szCs w:val="24"/>
        </w:rPr>
        <w:t xml:space="preserve"> </w:t>
      </w:r>
    </w:p>
    <w:p w:rsidR="00D41FD7" w:rsidRDefault="00D41FD7" w:rsidP="00D41FD7">
      <w:pPr>
        <w:pStyle w:val="ListParagraph"/>
        <w:ind w:left="1440"/>
        <w:jc w:val="both"/>
        <w:rPr>
          <w:rFonts w:ascii="Times New Roman" w:hAnsi="Times New Roman"/>
          <w:sz w:val="24"/>
          <w:szCs w:val="24"/>
        </w:rPr>
      </w:pPr>
    </w:p>
    <w:p w:rsidR="002860B6" w:rsidRPr="00C177D7" w:rsidRDefault="00DB5254" w:rsidP="00BF293E">
      <w:pPr>
        <w:pStyle w:val="ListParagraph"/>
        <w:numPr>
          <w:ilvl w:val="0"/>
          <w:numId w:val="16"/>
        </w:numPr>
        <w:jc w:val="both"/>
        <w:rPr>
          <w:rFonts w:ascii="Times New Roman" w:hAnsi="Times New Roman"/>
          <w:b/>
          <w:i/>
          <w:sz w:val="24"/>
          <w:szCs w:val="24"/>
        </w:rPr>
      </w:pPr>
      <w:r w:rsidRPr="00C177D7">
        <w:rPr>
          <w:rFonts w:ascii="Times New Roman" w:hAnsi="Times New Roman"/>
          <w:b/>
          <w:i/>
          <w:sz w:val="24"/>
          <w:szCs w:val="24"/>
        </w:rPr>
        <w:t>Timeline</w:t>
      </w:r>
    </w:p>
    <w:p w:rsidR="002860B6" w:rsidRDefault="0049675B" w:rsidP="002860B6">
      <w:pPr>
        <w:ind w:left="360"/>
        <w:jc w:val="both"/>
        <w:rPr>
          <w:rFonts w:ascii="Times New Roman" w:hAnsi="Times New Roman"/>
          <w:sz w:val="24"/>
          <w:szCs w:val="24"/>
        </w:rPr>
      </w:pPr>
      <w:r w:rsidRPr="002860B6">
        <w:rPr>
          <w:rFonts w:ascii="Times New Roman" w:hAnsi="Times New Roman"/>
          <w:sz w:val="24"/>
          <w:szCs w:val="24"/>
        </w:rPr>
        <w:t xml:space="preserve">This </w:t>
      </w:r>
      <w:r w:rsidR="003C5312">
        <w:rPr>
          <w:rFonts w:ascii="Times New Roman" w:hAnsi="Times New Roman"/>
          <w:sz w:val="24"/>
          <w:szCs w:val="24"/>
        </w:rPr>
        <w:t>AG</w:t>
      </w:r>
      <w:r w:rsidR="002601F3">
        <w:rPr>
          <w:rFonts w:ascii="Times New Roman" w:hAnsi="Times New Roman"/>
          <w:sz w:val="24"/>
          <w:szCs w:val="24"/>
        </w:rPr>
        <w:t>I</w:t>
      </w:r>
      <w:r w:rsidRPr="002860B6">
        <w:rPr>
          <w:rFonts w:ascii="Times New Roman" w:hAnsi="Times New Roman"/>
          <w:sz w:val="24"/>
          <w:szCs w:val="24"/>
        </w:rPr>
        <w:t xml:space="preserve"> project will be conducted over approximately </w:t>
      </w:r>
      <w:r w:rsidR="003C5312">
        <w:rPr>
          <w:rFonts w:ascii="Times New Roman" w:hAnsi="Times New Roman"/>
          <w:sz w:val="24"/>
          <w:szCs w:val="24"/>
        </w:rPr>
        <w:t>2</w:t>
      </w:r>
      <w:r w:rsidR="00BD5F98">
        <w:rPr>
          <w:rFonts w:ascii="Times New Roman" w:hAnsi="Times New Roman"/>
          <w:sz w:val="24"/>
          <w:szCs w:val="24"/>
        </w:rPr>
        <w:t xml:space="preserve"> years</w:t>
      </w:r>
      <w:r w:rsidRPr="002860B6">
        <w:rPr>
          <w:rFonts w:ascii="Times New Roman" w:hAnsi="Times New Roman"/>
          <w:sz w:val="24"/>
          <w:szCs w:val="24"/>
        </w:rPr>
        <w:t xml:space="preserve">, beginning </w:t>
      </w:r>
      <w:r w:rsidR="00BD5F98">
        <w:rPr>
          <w:rFonts w:ascii="Times New Roman" w:hAnsi="Times New Roman"/>
          <w:sz w:val="24"/>
          <w:szCs w:val="24"/>
        </w:rPr>
        <w:t xml:space="preserve">in </w:t>
      </w:r>
      <w:r w:rsidR="00960ABC">
        <w:rPr>
          <w:rFonts w:ascii="Times New Roman" w:hAnsi="Times New Roman"/>
          <w:sz w:val="24"/>
          <w:szCs w:val="24"/>
        </w:rPr>
        <w:t>early 2010</w:t>
      </w:r>
      <w:r w:rsidRPr="002860B6">
        <w:rPr>
          <w:rFonts w:ascii="Times New Roman" w:hAnsi="Times New Roman"/>
          <w:sz w:val="24"/>
          <w:szCs w:val="24"/>
        </w:rPr>
        <w:t>. Within the first month</w:t>
      </w:r>
      <w:r w:rsidR="003C5312">
        <w:rPr>
          <w:rFonts w:ascii="Times New Roman" w:hAnsi="Times New Roman"/>
          <w:sz w:val="24"/>
          <w:szCs w:val="24"/>
        </w:rPr>
        <w:t xml:space="preserve"> of project effectiveness</w:t>
      </w:r>
      <w:r w:rsidRPr="002860B6">
        <w:rPr>
          <w:rFonts w:ascii="Times New Roman" w:hAnsi="Times New Roman"/>
          <w:sz w:val="24"/>
          <w:szCs w:val="24"/>
        </w:rPr>
        <w:t xml:space="preserve">, the </w:t>
      </w:r>
      <w:r w:rsidR="003C5312">
        <w:rPr>
          <w:rFonts w:ascii="Times New Roman" w:hAnsi="Times New Roman"/>
          <w:sz w:val="24"/>
          <w:szCs w:val="24"/>
        </w:rPr>
        <w:t>survey</w:t>
      </w:r>
      <w:r w:rsidR="00960ABC">
        <w:rPr>
          <w:rFonts w:ascii="Times New Roman" w:hAnsi="Times New Roman"/>
          <w:sz w:val="24"/>
          <w:szCs w:val="24"/>
        </w:rPr>
        <w:t xml:space="preserve"> firm will revise and field-test</w:t>
      </w:r>
      <w:r w:rsidRPr="002860B6">
        <w:rPr>
          <w:rFonts w:ascii="Times New Roman" w:hAnsi="Times New Roman"/>
          <w:sz w:val="24"/>
          <w:szCs w:val="24"/>
        </w:rPr>
        <w:t xml:space="preserve"> the questionnaires</w:t>
      </w:r>
      <w:r w:rsidR="00960ABC">
        <w:rPr>
          <w:rFonts w:ascii="Times New Roman" w:hAnsi="Times New Roman"/>
          <w:sz w:val="24"/>
          <w:szCs w:val="24"/>
        </w:rPr>
        <w:t xml:space="preserve"> to be used in the survey</w:t>
      </w:r>
      <w:r w:rsidRPr="002860B6">
        <w:rPr>
          <w:rFonts w:ascii="Times New Roman" w:hAnsi="Times New Roman"/>
          <w:sz w:val="24"/>
          <w:szCs w:val="24"/>
        </w:rPr>
        <w:t xml:space="preserve">.  </w:t>
      </w:r>
      <w:r w:rsidR="003C5312">
        <w:rPr>
          <w:rFonts w:ascii="Times New Roman" w:hAnsi="Times New Roman"/>
          <w:sz w:val="24"/>
          <w:szCs w:val="24"/>
        </w:rPr>
        <w:t>Selection of villages</w:t>
      </w:r>
      <w:r w:rsidRPr="002860B6">
        <w:rPr>
          <w:rFonts w:ascii="Times New Roman" w:hAnsi="Times New Roman"/>
          <w:sz w:val="24"/>
          <w:szCs w:val="24"/>
        </w:rPr>
        <w:t xml:space="preserve"> will begin shortly thereafter, with the baseline survey </w:t>
      </w:r>
      <w:r w:rsidR="003C5312">
        <w:rPr>
          <w:rFonts w:ascii="Times New Roman" w:hAnsi="Times New Roman"/>
          <w:sz w:val="24"/>
          <w:szCs w:val="24"/>
        </w:rPr>
        <w:t>in each village</w:t>
      </w:r>
      <w:r w:rsidR="00A04F0E">
        <w:rPr>
          <w:rFonts w:ascii="Times New Roman" w:hAnsi="Times New Roman"/>
          <w:sz w:val="24"/>
          <w:szCs w:val="24"/>
        </w:rPr>
        <w:t xml:space="preserve"> implemented</w:t>
      </w:r>
      <w:r w:rsidRPr="002860B6">
        <w:rPr>
          <w:rFonts w:ascii="Times New Roman" w:hAnsi="Times New Roman"/>
          <w:sz w:val="24"/>
          <w:szCs w:val="24"/>
        </w:rPr>
        <w:t xml:space="preserve"> immediately following the </w:t>
      </w:r>
      <w:r w:rsidR="003C5312">
        <w:rPr>
          <w:rFonts w:ascii="Times New Roman" w:hAnsi="Times New Roman"/>
          <w:sz w:val="24"/>
          <w:szCs w:val="24"/>
        </w:rPr>
        <w:t>feasibility studies</w:t>
      </w:r>
      <w:r w:rsidR="00A04F0E">
        <w:rPr>
          <w:rFonts w:ascii="Times New Roman" w:hAnsi="Times New Roman"/>
          <w:sz w:val="24"/>
          <w:szCs w:val="24"/>
        </w:rPr>
        <w:t xml:space="preserve">. </w:t>
      </w:r>
    </w:p>
    <w:p w:rsidR="006972C0" w:rsidRPr="00CB647E" w:rsidRDefault="0049675B" w:rsidP="00CB647E">
      <w:pPr>
        <w:ind w:left="360"/>
        <w:jc w:val="both"/>
        <w:rPr>
          <w:rFonts w:ascii="Times New Roman" w:hAnsi="Times New Roman"/>
          <w:b/>
          <w:sz w:val="24"/>
          <w:szCs w:val="24"/>
        </w:rPr>
      </w:pPr>
      <w:r w:rsidRPr="00C17381">
        <w:rPr>
          <w:rFonts w:ascii="Times New Roman" w:hAnsi="Times New Roman"/>
          <w:sz w:val="24"/>
          <w:szCs w:val="24"/>
        </w:rPr>
        <w:t xml:space="preserve">The </w:t>
      </w:r>
      <w:r w:rsidR="00A04F0E">
        <w:rPr>
          <w:rFonts w:ascii="Times New Roman" w:hAnsi="Times New Roman"/>
          <w:sz w:val="24"/>
          <w:szCs w:val="24"/>
        </w:rPr>
        <w:t xml:space="preserve">follow-up survey </w:t>
      </w:r>
      <w:r w:rsidR="007941C2">
        <w:rPr>
          <w:rFonts w:ascii="Times New Roman" w:hAnsi="Times New Roman"/>
          <w:sz w:val="24"/>
          <w:szCs w:val="24"/>
        </w:rPr>
        <w:t>will be</w:t>
      </w:r>
      <w:r w:rsidR="00A04F0E">
        <w:rPr>
          <w:rFonts w:ascii="Times New Roman" w:hAnsi="Times New Roman"/>
          <w:sz w:val="24"/>
          <w:szCs w:val="24"/>
        </w:rPr>
        <w:t xml:space="preserve"> scheduled </w:t>
      </w:r>
      <w:r w:rsidRPr="00C17381">
        <w:rPr>
          <w:rFonts w:ascii="Times New Roman" w:hAnsi="Times New Roman"/>
          <w:sz w:val="24"/>
          <w:szCs w:val="24"/>
        </w:rPr>
        <w:t xml:space="preserve">approximately </w:t>
      </w:r>
      <w:r w:rsidR="003C5312">
        <w:rPr>
          <w:rFonts w:ascii="Times New Roman" w:hAnsi="Times New Roman"/>
          <w:sz w:val="24"/>
          <w:szCs w:val="24"/>
        </w:rPr>
        <w:t>12 to 18</w:t>
      </w:r>
      <w:r w:rsidR="00A04F0E">
        <w:rPr>
          <w:rFonts w:ascii="Times New Roman" w:hAnsi="Times New Roman"/>
          <w:sz w:val="24"/>
          <w:szCs w:val="24"/>
        </w:rPr>
        <w:t xml:space="preserve"> months after the </w:t>
      </w:r>
      <w:r w:rsidR="003C5312">
        <w:rPr>
          <w:rFonts w:ascii="Times New Roman" w:hAnsi="Times New Roman"/>
          <w:sz w:val="24"/>
          <w:szCs w:val="24"/>
        </w:rPr>
        <w:t>formation of each club</w:t>
      </w:r>
      <w:r w:rsidRPr="00C17381">
        <w:rPr>
          <w:rFonts w:ascii="Times New Roman" w:hAnsi="Times New Roman"/>
          <w:sz w:val="24"/>
          <w:szCs w:val="24"/>
        </w:rPr>
        <w:t xml:space="preserve">.  </w:t>
      </w:r>
      <w:r w:rsidR="00787C24">
        <w:rPr>
          <w:rFonts w:ascii="Times New Roman" w:hAnsi="Times New Roman"/>
          <w:sz w:val="24"/>
          <w:szCs w:val="24"/>
        </w:rPr>
        <w:t xml:space="preserve">A longer time frame allows the program more time to work; however, a shorter time frame increases the chances of finding the girls for the endline survey. Given the very high levels of mobility in South Sudan, </w:t>
      </w:r>
      <w:r w:rsidR="002F7854">
        <w:rPr>
          <w:rFonts w:ascii="Times New Roman" w:hAnsi="Times New Roman"/>
          <w:sz w:val="24"/>
          <w:szCs w:val="24"/>
        </w:rPr>
        <w:t>a relatively high level of attrition should be expecte</w:t>
      </w:r>
      <w:r w:rsidR="00415FB7">
        <w:rPr>
          <w:rFonts w:ascii="Times New Roman" w:hAnsi="Times New Roman"/>
          <w:sz w:val="24"/>
          <w:szCs w:val="24"/>
        </w:rPr>
        <w:t xml:space="preserve">d. </w:t>
      </w:r>
      <w:r w:rsidR="004B5B01">
        <w:rPr>
          <w:rFonts w:ascii="Times New Roman" w:hAnsi="Times New Roman"/>
          <w:sz w:val="24"/>
          <w:szCs w:val="24"/>
        </w:rPr>
        <w:t xml:space="preserve">The research team will do its best to track all respondents, even if they have moved, for the follow-up survey. </w:t>
      </w:r>
    </w:p>
    <w:p w:rsidR="00BF293E" w:rsidRDefault="008608FE" w:rsidP="00BF293E">
      <w:pPr>
        <w:pStyle w:val="BodyText"/>
        <w:numPr>
          <w:ilvl w:val="0"/>
          <w:numId w:val="10"/>
        </w:numPr>
        <w:rPr>
          <w:rFonts w:ascii="Times New Roman" w:hAnsi="Times New Roman"/>
          <w:b/>
          <w:sz w:val="24"/>
          <w:szCs w:val="24"/>
        </w:rPr>
      </w:pPr>
      <w:r w:rsidRPr="00C17381">
        <w:rPr>
          <w:rFonts w:ascii="Times New Roman" w:hAnsi="Times New Roman"/>
          <w:b/>
          <w:sz w:val="24"/>
          <w:szCs w:val="24"/>
        </w:rPr>
        <w:t>Expected Outputs</w:t>
      </w:r>
    </w:p>
    <w:p w:rsidR="00D416B4" w:rsidRDefault="00D7183A" w:rsidP="007941C2">
      <w:pPr>
        <w:jc w:val="both"/>
        <w:rPr>
          <w:rFonts w:ascii="Times New Roman" w:hAnsi="Times New Roman"/>
          <w:color w:val="0D0D0D"/>
          <w:sz w:val="24"/>
          <w:szCs w:val="24"/>
        </w:rPr>
      </w:pPr>
      <w:r w:rsidRPr="00D7183A">
        <w:rPr>
          <w:rFonts w:ascii="Times New Roman" w:hAnsi="Times New Roman"/>
          <w:color w:val="0D0D0D"/>
          <w:sz w:val="24"/>
          <w:szCs w:val="24"/>
        </w:rPr>
        <w:t xml:space="preserve">The impact evaluation will first lead to a baseline data report to examine the characteristics of participants </w:t>
      </w:r>
      <w:r w:rsidR="00647113">
        <w:rPr>
          <w:rFonts w:ascii="Times New Roman" w:hAnsi="Times New Roman"/>
          <w:color w:val="0D0D0D"/>
          <w:sz w:val="24"/>
          <w:szCs w:val="24"/>
        </w:rPr>
        <w:t>in the first and second stages</w:t>
      </w:r>
      <w:r w:rsidRPr="00D7183A">
        <w:rPr>
          <w:rFonts w:ascii="Times New Roman" w:hAnsi="Times New Roman"/>
          <w:color w:val="0D0D0D"/>
          <w:sz w:val="24"/>
          <w:szCs w:val="24"/>
        </w:rPr>
        <w:t xml:space="preserve">.  A set of analytical reports, to be prepared after follow-up data collection, will be the central output of this evaluation. Impact evaluation reports and academic articles will be disseminated to a wide policy and academic audience, including </w:t>
      </w:r>
      <w:r w:rsidR="004B5B01">
        <w:rPr>
          <w:rFonts w:ascii="Times New Roman" w:hAnsi="Times New Roman"/>
          <w:color w:val="0D0D0D"/>
          <w:sz w:val="24"/>
          <w:szCs w:val="24"/>
        </w:rPr>
        <w:t xml:space="preserve">representatives from the relevant ministries of the Government of </w:t>
      </w:r>
      <w:r w:rsidR="00787C24">
        <w:rPr>
          <w:rFonts w:ascii="Times New Roman" w:hAnsi="Times New Roman"/>
          <w:color w:val="0D0D0D"/>
          <w:sz w:val="24"/>
          <w:szCs w:val="24"/>
        </w:rPr>
        <w:t>South Sudan</w:t>
      </w:r>
      <w:r w:rsidR="004B5B01">
        <w:rPr>
          <w:rFonts w:ascii="Times New Roman" w:hAnsi="Times New Roman"/>
          <w:color w:val="0D0D0D"/>
          <w:sz w:val="24"/>
          <w:szCs w:val="24"/>
        </w:rPr>
        <w:t xml:space="preserve"> (GOSS)</w:t>
      </w:r>
      <w:r w:rsidRPr="00D7183A">
        <w:rPr>
          <w:rFonts w:ascii="Times New Roman" w:hAnsi="Times New Roman"/>
          <w:color w:val="0D0D0D"/>
          <w:sz w:val="24"/>
          <w:szCs w:val="24"/>
        </w:rPr>
        <w:t>. In addition, policy briefs and newsletter articles will be written to share the evaluation find</w:t>
      </w:r>
      <w:r w:rsidR="004B5B01">
        <w:rPr>
          <w:rFonts w:ascii="Times New Roman" w:hAnsi="Times New Roman"/>
          <w:color w:val="0D0D0D"/>
          <w:sz w:val="24"/>
          <w:szCs w:val="24"/>
        </w:rPr>
        <w:t xml:space="preserve">ings. </w:t>
      </w:r>
      <w:r w:rsidR="0038142B">
        <w:rPr>
          <w:rFonts w:ascii="Times New Roman" w:hAnsi="Times New Roman"/>
          <w:color w:val="0D0D0D"/>
          <w:sz w:val="24"/>
          <w:szCs w:val="24"/>
        </w:rPr>
        <w:t xml:space="preserve">At least one workshop will be held with staff from GOSS to share the evaluation findings. </w:t>
      </w:r>
    </w:p>
    <w:p w:rsidR="0038142B" w:rsidRPr="00D7183A" w:rsidRDefault="0038142B" w:rsidP="007941C2">
      <w:pPr>
        <w:jc w:val="both"/>
        <w:rPr>
          <w:rFonts w:ascii="Times New Roman" w:hAnsi="Times New Roman"/>
          <w:color w:val="0D0D0D"/>
          <w:sz w:val="24"/>
          <w:szCs w:val="24"/>
        </w:rPr>
      </w:pPr>
    </w:p>
    <w:p w:rsidR="00BF293E" w:rsidRDefault="008608FE" w:rsidP="00BF293E">
      <w:pPr>
        <w:pStyle w:val="BodyText"/>
        <w:numPr>
          <w:ilvl w:val="0"/>
          <w:numId w:val="10"/>
        </w:numPr>
        <w:rPr>
          <w:rFonts w:ascii="Times New Roman" w:hAnsi="Times New Roman"/>
          <w:b/>
          <w:sz w:val="24"/>
          <w:szCs w:val="24"/>
        </w:rPr>
      </w:pPr>
      <w:r w:rsidRPr="00BF293E">
        <w:rPr>
          <w:rFonts w:ascii="Times New Roman" w:hAnsi="Times New Roman"/>
          <w:b/>
          <w:sz w:val="24"/>
          <w:szCs w:val="24"/>
        </w:rPr>
        <w:lastRenderedPageBreak/>
        <w:t xml:space="preserve">Impact </w:t>
      </w:r>
      <w:r w:rsidR="00F07C6B" w:rsidRPr="00BF293E">
        <w:rPr>
          <w:rFonts w:ascii="Times New Roman" w:hAnsi="Times New Roman"/>
          <w:b/>
          <w:sz w:val="24"/>
          <w:szCs w:val="24"/>
        </w:rPr>
        <w:t>Evaluation Team</w:t>
      </w:r>
    </w:p>
    <w:p w:rsidR="00BF293E" w:rsidRPr="00BF293E" w:rsidRDefault="00BF293E" w:rsidP="00195486">
      <w:pPr>
        <w:pStyle w:val="BodyText"/>
        <w:rPr>
          <w:rFonts w:ascii="Times New Roman" w:hAnsi="Times New Roman"/>
          <w:sz w:val="24"/>
          <w:szCs w:val="24"/>
        </w:rPr>
      </w:pPr>
      <w:r w:rsidRPr="00BF293E">
        <w:rPr>
          <w:rFonts w:ascii="Times New Roman" w:hAnsi="Times New Roman"/>
          <w:sz w:val="24"/>
          <w:szCs w:val="24"/>
        </w:rPr>
        <w:t>The Impact Ev</w:t>
      </w:r>
      <w:r w:rsidR="00927200">
        <w:rPr>
          <w:rFonts w:ascii="Times New Roman" w:hAnsi="Times New Roman"/>
          <w:sz w:val="24"/>
          <w:szCs w:val="24"/>
        </w:rPr>
        <w:t>aluation Team will consist of staff from the World Bank (Markus Goldstein, AFTPM, and Shubha Chakravarty, AFTPM)</w:t>
      </w:r>
      <w:r w:rsidRPr="00BF293E">
        <w:rPr>
          <w:rFonts w:ascii="Times New Roman" w:hAnsi="Times New Roman"/>
          <w:sz w:val="24"/>
          <w:szCs w:val="24"/>
        </w:rPr>
        <w:t xml:space="preserve"> </w:t>
      </w:r>
      <w:r w:rsidR="00195486">
        <w:rPr>
          <w:rFonts w:ascii="Times New Roman" w:hAnsi="Times New Roman"/>
          <w:sz w:val="24"/>
          <w:szCs w:val="24"/>
        </w:rPr>
        <w:t xml:space="preserve">a team of researchers from the London School of Economics (LSE) and University College London (UCL), and </w:t>
      </w:r>
      <w:r w:rsidR="00A423B5">
        <w:rPr>
          <w:rFonts w:ascii="Times New Roman" w:hAnsi="Times New Roman"/>
          <w:sz w:val="24"/>
          <w:szCs w:val="24"/>
        </w:rPr>
        <w:t>an independent survey firm</w:t>
      </w:r>
      <w:r w:rsidR="00195486">
        <w:rPr>
          <w:rFonts w:ascii="Times New Roman" w:hAnsi="Times New Roman"/>
          <w:sz w:val="24"/>
          <w:szCs w:val="24"/>
        </w:rPr>
        <w:t xml:space="preserve"> </w:t>
      </w:r>
      <w:r>
        <w:rPr>
          <w:rFonts w:ascii="Times New Roman" w:hAnsi="Times New Roman"/>
          <w:sz w:val="24"/>
          <w:szCs w:val="24"/>
        </w:rPr>
        <w:t>(to be contracted)</w:t>
      </w:r>
      <w:r w:rsidRPr="00BF293E">
        <w:rPr>
          <w:rFonts w:ascii="Times New Roman" w:hAnsi="Times New Roman"/>
          <w:sz w:val="24"/>
          <w:szCs w:val="24"/>
        </w:rPr>
        <w:t xml:space="preserve">. </w:t>
      </w:r>
      <w:r>
        <w:rPr>
          <w:rFonts w:ascii="Times New Roman" w:hAnsi="Times New Roman"/>
          <w:sz w:val="24"/>
          <w:szCs w:val="24"/>
        </w:rPr>
        <w:t>The</w:t>
      </w:r>
      <w:r w:rsidR="00195486">
        <w:rPr>
          <w:rFonts w:ascii="Times New Roman" w:hAnsi="Times New Roman"/>
          <w:sz w:val="24"/>
          <w:szCs w:val="24"/>
        </w:rPr>
        <w:t xml:space="preserve"> researchers </w:t>
      </w:r>
      <w:r>
        <w:rPr>
          <w:rFonts w:ascii="Times New Roman" w:hAnsi="Times New Roman"/>
          <w:sz w:val="24"/>
          <w:szCs w:val="24"/>
        </w:rPr>
        <w:t xml:space="preserve">will work closely with the </w:t>
      </w:r>
      <w:r w:rsidR="00195486">
        <w:rPr>
          <w:rFonts w:ascii="Times New Roman" w:hAnsi="Times New Roman"/>
          <w:sz w:val="24"/>
          <w:szCs w:val="24"/>
        </w:rPr>
        <w:t>implementation</w:t>
      </w:r>
      <w:r>
        <w:rPr>
          <w:rFonts w:ascii="Times New Roman" w:hAnsi="Times New Roman"/>
          <w:sz w:val="24"/>
          <w:szCs w:val="24"/>
        </w:rPr>
        <w:t xml:space="preserve"> team so that the evaluation aligns with all aspects of the project implementation. </w:t>
      </w:r>
    </w:p>
    <w:sectPr w:rsidR="00BF293E" w:rsidRPr="00BF293E" w:rsidSect="006972C0">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5D6" w:rsidRDefault="006175D6">
      <w:pPr>
        <w:spacing w:after="0" w:line="240" w:lineRule="auto"/>
      </w:pPr>
      <w:r>
        <w:separator/>
      </w:r>
    </w:p>
  </w:endnote>
  <w:endnote w:type="continuationSeparator" w:id="0">
    <w:p w:rsidR="006175D6" w:rsidRDefault="00617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6303"/>
      <w:docPartObj>
        <w:docPartGallery w:val="Page Numbers (Bottom of Page)"/>
        <w:docPartUnique/>
      </w:docPartObj>
    </w:sdtPr>
    <w:sdtEndPr/>
    <w:sdtContent>
      <w:p w:rsidR="00B560F6" w:rsidRDefault="00822D16">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B560F6" w:rsidRDefault="00B560F6">
    <w:pPr>
      <w:pStyle w:val="Footer"/>
      <w:ind w:right="36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0F6" w:rsidRDefault="00F265A3">
    <w:pPr>
      <w:pStyle w:val="Footer"/>
      <w:rPr>
        <w:i/>
        <w:sz w:val="20"/>
      </w:rPr>
    </w:pPr>
    <w:r>
      <w:rPr>
        <w:i/>
        <w:snapToGrid w:val="0"/>
        <w:sz w:val="20"/>
      </w:rPr>
      <w:fldChar w:fldCharType="begin"/>
    </w:r>
    <w:r w:rsidR="00B560F6">
      <w:rPr>
        <w:i/>
        <w:snapToGrid w:val="0"/>
        <w:sz w:val="20"/>
      </w:rPr>
      <w:instrText xml:space="preserve"> FILENAME </w:instrText>
    </w:r>
    <w:r>
      <w:rPr>
        <w:i/>
        <w:snapToGrid w:val="0"/>
        <w:sz w:val="20"/>
      </w:rPr>
      <w:fldChar w:fldCharType="separate"/>
    </w:r>
    <w:r w:rsidR="00B560F6">
      <w:rPr>
        <w:i/>
        <w:noProof/>
        <w:snapToGrid w:val="0"/>
        <w:sz w:val="20"/>
      </w:rPr>
      <w:t>south sudan IE concept note- DRAFT.docx</w:t>
    </w:r>
    <w:r>
      <w:rPr>
        <w:i/>
        <w:snapToGrid w:val="0"/>
        <w:sz w:val="20"/>
      </w:rPr>
      <w:fldChar w:fldCharType="end"/>
    </w:r>
  </w:p>
  <w:p w:rsidR="00B560F6" w:rsidRDefault="00F265A3">
    <w:pPr>
      <w:pStyle w:val="Footer"/>
    </w:pPr>
    <w:r>
      <w:rPr>
        <w:i/>
        <w:sz w:val="20"/>
      </w:rPr>
      <w:fldChar w:fldCharType="begin"/>
    </w:r>
    <w:r w:rsidR="00B560F6">
      <w:rPr>
        <w:i/>
        <w:sz w:val="20"/>
      </w:rPr>
      <w:instrText xml:space="preserve"> DATE \@ "MM/dd/yy" </w:instrText>
    </w:r>
    <w:r>
      <w:rPr>
        <w:i/>
        <w:sz w:val="20"/>
      </w:rPr>
      <w:fldChar w:fldCharType="separate"/>
    </w:r>
    <w:r w:rsidR="00822D16">
      <w:rPr>
        <w:i/>
        <w:noProof/>
        <w:sz w:val="20"/>
      </w:rPr>
      <w:t>01/10/13</w:t>
    </w:r>
    <w:r>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5D6" w:rsidRDefault="006175D6">
      <w:pPr>
        <w:spacing w:after="0" w:line="240" w:lineRule="auto"/>
      </w:pPr>
      <w:r>
        <w:separator/>
      </w:r>
    </w:p>
  </w:footnote>
  <w:footnote w:type="continuationSeparator" w:id="0">
    <w:p w:rsidR="006175D6" w:rsidRDefault="006175D6">
      <w:pPr>
        <w:spacing w:after="0" w:line="240" w:lineRule="auto"/>
      </w:pPr>
      <w:r>
        <w:continuationSeparator/>
      </w:r>
    </w:p>
  </w:footnote>
  <w:footnote w:id="1">
    <w:p w:rsidR="00B560F6" w:rsidRDefault="00B560F6" w:rsidP="0062728C">
      <w:pPr>
        <w:pStyle w:val="FootnoteText"/>
      </w:pPr>
      <w:r>
        <w:rPr>
          <w:rStyle w:val="FootnoteReference"/>
        </w:rPr>
        <w:footnoteRef/>
      </w:r>
      <w:r>
        <w:t xml:space="preserve"> The feasibility of establishing a club will depend on various community characteristics, including: the population of girls aged 15-24, the ability to identify and rent an appropriate space to serve as the clubhouse, safety and access to the clubhouse for the participants, and level of interest from the community to support the club’s activities.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0F6" w:rsidRDefault="00B560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01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B0A20C9"/>
    <w:multiLevelType w:val="hybridMultilevel"/>
    <w:tmpl w:val="F9E463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0C18A4"/>
    <w:multiLevelType w:val="hybridMultilevel"/>
    <w:tmpl w:val="ECB8E6D2"/>
    <w:lvl w:ilvl="0" w:tplc="D89693EA">
      <w:start w:val="1"/>
      <w:numFmt w:val="bullet"/>
      <w:lvlText w:val="•"/>
      <w:lvlJc w:val="left"/>
      <w:pPr>
        <w:tabs>
          <w:tab w:val="num" w:pos="720"/>
        </w:tabs>
        <w:ind w:left="720" w:hanging="360"/>
      </w:pPr>
      <w:rPr>
        <w:rFonts w:ascii="Arial" w:hAnsi="Arial" w:hint="default"/>
      </w:rPr>
    </w:lvl>
    <w:lvl w:ilvl="1" w:tplc="0ACCB940">
      <w:start w:val="1129"/>
      <w:numFmt w:val="bullet"/>
      <w:lvlText w:val="–"/>
      <w:lvlJc w:val="left"/>
      <w:pPr>
        <w:tabs>
          <w:tab w:val="num" w:pos="1440"/>
        </w:tabs>
        <w:ind w:left="1440" w:hanging="360"/>
      </w:pPr>
      <w:rPr>
        <w:rFonts w:ascii="Arial" w:hAnsi="Arial" w:hint="default"/>
      </w:rPr>
    </w:lvl>
    <w:lvl w:ilvl="2" w:tplc="7F1E012A" w:tentative="1">
      <w:start w:val="1"/>
      <w:numFmt w:val="bullet"/>
      <w:lvlText w:val="•"/>
      <w:lvlJc w:val="left"/>
      <w:pPr>
        <w:tabs>
          <w:tab w:val="num" w:pos="2160"/>
        </w:tabs>
        <w:ind w:left="2160" w:hanging="360"/>
      </w:pPr>
      <w:rPr>
        <w:rFonts w:ascii="Arial" w:hAnsi="Arial" w:hint="default"/>
      </w:rPr>
    </w:lvl>
    <w:lvl w:ilvl="3" w:tplc="F4BA16E8" w:tentative="1">
      <w:start w:val="1"/>
      <w:numFmt w:val="bullet"/>
      <w:lvlText w:val="•"/>
      <w:lvlJc w:val="left"/>
      <w:pPr>
        <w:tabs>
          <w:tab w:val="num" w:pos="2880"/>
        </w:tabs>
        <w:ind w:left="2880" w:hanging="360"/>
      </w:pPr>
      <w:rPr>
        <w:rFonts w:ascii="Arial" w:hAnsi="Arial" w:hint="default"/>
      </w:rPr>
    </w:lvl>
    <w:lvl w:ilvl="4" w:tplc="1E0AE15C" w:tentative="1">
      <w:start w:val="1"/>
      <w:numFmt w:val="bullet"/>
      <w:lvlText w:val="•"/>
      <w:lvlJc w:val="left"/>
      <w:pPr>
        <w:tabs>
          <w:tab w:val="num" w:pos="3600"/>
        </w:tabs>
        <w:ind w:left="3600" w:hanging="360"/>
      </w:pPr>
      <w:rPr>
        <w:rFonts w:ascii="Arial" w:hAnsi="Arial" w:hint="default"/>
      </w:rPr>
    </w:lvl>
    <w:lvl w:ilvl="5" w:tplc="42B481A4" w:tentative="1">
      <w:start w:val="1"/>
      <w:numFmt w:val="bullet"/>
      <w:lvlText w:val="•"/>
      <w:lvlJc w:val="left"/>
      <w:pPr>
        <w:tabs>
          <w:tab w:val="num" w:pos="4320"/>
        </w:tabs>
        <w:ind w:left="4320" w:hanging="360"/>
      </w:pPr>
      <w:rPr>
        <w:rFonts w:ascii="Arial" w:hAnsi="Arial" w:hint="default"/>
      </w:rPr>
    </w:lvl>
    <w:lvl w:ilvl="6" w:tplc="12E43970" w:tentative="1">
      <w:start w:val="1"/>
      <w:numFmt w:val="bullet"/>
      <w:lvlText w:val="•"/>
      <w:lvlJc w:val="left"/>
      <w:pPr>
        <w:tabs>
          <w:tab w:val="num" w:pos="5040"/>
        </w:tabs>
        <w:ind w:left="5040" w:hanging="360"/>
      </w:pPr>
      <w:rPr>
        <w:rFonts w:ascii="Arial" w:hAnsi="Arial" w:hint="default"/>
      </w:rPr>
    </w:lvl>
    <w:lvl w:ilvl="7" w:tplc="FD7AD4FC" w:tentative="1">
      <w:start w:val="1"/>
      <w:numFmt w:val="bullet"/>
      <w:lvlText w:val="•"/>
      <w:lvlJc w:val="left"/>
      <w:pPr>
        <w:tabs>
          <w:tab w:val="num" w:pos="5760"/>
        </w:tabs>
        <w:ind w:left="5760" w:hanging="360"/>
      </w:pPr>
      <w:rPr>
        <w:rFonts w:ascii="Arial" w:hAnsi="Arial" w:hint="default"/>
      </w:rPr>
    </w:lvl>
    <w:lvl w:ilvl="8" w:tplc="5894A574" w:tentative="1">
      <w:start w:val="1"/>
      <w:numFmt w:val="bullet"/>
      <w:lvlText w:val="•"/>
      <w:lvlJc w:val="left"/>
      <w:pPr>
        <w:tabs>
          <w:tab w:val="num" w:pos="6480"/>
        </w:tabs>
        <w:ind w:left="6480" w:hanging="360"/>
      </w:pPr>
      <w:rPr>
        <w:rFonts w:ascii="Arial" w:hAnsi="Arial" w:hint="default"/>
      </w:rPr>
    </w:lvl>
  </w:abstractNum>
  <w:abstractNum w:abstractNumId="3">
    <w:nsid w:val="1FAA04D7"/>
    <w:multiLevelType w:val="hybridMultilevel"/>
    <w:tmpl w:val="A8B6D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930791"/>
    <w:multiLevelType w:val="hybridMultilevel"/>
    <w:tmpl w:val="04B8748E"/>
    <w:lvl w:ilvl="0" w:tplc="0DC22440">
      <w:start w:val="1"/>
      <w:numFmt w:val="bullet"/>
      <w:lvlText w:val="–"/>
      <w:lvlJc w:val="left"/>
      <w:pPr>
        <w:tabs>
          <w:tab w:val="num" w:pos="720"/>
        </w:tabs>
        <w:ind w:left="720" w:hanging="360"/>
      </w:pPr>
      <w:rPr>
        <w:rFonts w:ascii="Arial" w:hAnsi="Arial" w:hint="default"/>
      </w:rPr>
    </w:lvl>
    <w:lvl w:ilvl="1" w:tplc="F9721EC4">
      <w:start w:val="1"/>
      <w:numFmt w:val="bullet"/>
      <w:lvlText w:val="–"/>
      <w:lvlJc w:val="left"/>
      <w:pPr>
        <w:tabs>
          <w:tab w:val="num" w:pos="1440"/>
        </w:tabs>
        <w:ind w:left="1440" w:hanging="360"/>
      </w:pPr>
      <w:rPr>
        <w:rFonts w:ascii="Arial" w:hAnsi="Arial" w:hint="default"/>
      </w:rPr>
    </w:lvl>
    <w:lvl w:ilvl="2" w:tplc="B69CEE04">
      <w:start w:val="589"/>
      <w:numFmt w:val="bullet"/>
      <w:lvlText w:val="•"/>
      <w:lvlJc w:val="left"/>
      <w:pPr>
        <w:tabs>
          <w:tab w:val="num" w:pos="2160"/>
        </w:tabs>
        <w:ind w:left="2160" w:hanging="360"/>
      </w:pPr>
      <w:rPr>
        <w:rFonts w:ascii="Arial" w:hAnsi="Arial" w:hint="default"/>
      </w:rPr>
    </w:lvl>
    <w:lvl w:ilvl="3" w:tplc="A8DE0042" w:tentative="1">
      <w:start w:val="1"/>
      <w:numFmt w:val="bullet"/>
      <w:lvlText w:val="–"/>
      <w:lvlJc w:val="left"/>
      <w:pPr>
        <w:tabs>
          <w:tab w:val="num" w:pos="2880"/>
        </w:tabs>
        <w:ind w:left="2880" w:hanging="360"/>
      </w:pPr>
      <w:rPr>
        <w:rFonts w:ascii="Arial" w:hAnsi="Arial" w:hint="default"/>
      </w:rPr>
    </w:lvl>
    <w:lvl w:ilvl="4" w:tplc="4ECE960C" w:tentative="1">
      <w:start w:val="1"/>
      <w:numFmt w:val="bullet"/>
      <w:lvlText w:val="–"/>
      <w:lvlJc w:val="left"/>
      <w:pPr>
        <w:tabs>
          <w:tab w:val="num" w:pos="3600"/>
        </w:tabs>
        <w:ind w:left="3600" w:hanging="360"/>
      </w:pPr>
      <w:rPr>
        <w:rFonts w:ascii="Arial" w:hAnsi="Arial" w:hint="default"/>
      </w:rPr>
    </w:lvl>
    <w:lvl w:ilvl="5" w:tplc="BBF6654E" w:tentative="1">
      <w:start w:val="1"/>
      <w:numFmt w:val="bullet"/>
      <w:lvlText w:val="–"/>
      <w:lvlJc w:val="left"/>
      <w:pPr>
        <w:tabs>
          <w:tab w:val="num" w:pos="4320"/>
        </w:tabs>
        <w:ind w:left="4320" w:hanging="360"/>
      </w:pPr>
      <w:rPr>
        <w:rFonts w:ascii="Arial" w:hAnsi="Arial" w:hint="default"/>
      </w:rPr>
    </w:lvl>
    <w:lvl w:ilvl="6" w:tplc="D76CE868" w:tentative="1">
      <w:start w:val="1"/>
      <w:numFmt w:val="bullet"/>
      <w:lvlText w:val="–"/>
      <w:lvlJc w:val="left"/>
      <w:pPr>
        <w:tabs>
          <w:tab w:val="num" w:pos="5040"/>
        </w:tabs>
        <w:ind w:left="5040" w:hanging="360"/>
      </w:pPr>
      <w:rPr>
        <w:rFonts w:ascii="Arial" w:hAnsi="Arial" w:hint="default"/>
      </w:rPr>
    </w:lvl>
    <w:lvl w:ilvl="7" w:tplc="99C0E69E" w:tentative="1">
      <w:start w:val="1"/>
      <w:numFmt w:val="bullet"/>
      <w:lvlText w:val="–"/>
      <w:lvlJc w:val="left"/>
      <w:pPr>
        <w:tabs>
          <w:tab w:val="num" w:pos="5760"/>
        </w:tabs>
        <w:ind w:left="5760" w:hanging="360"/>
      </w:pPr>
      <w:rPr>
        <w:rFonts w:ascii="Arial" w:hAnsi="Arial" w:hint="default"/>
      </w:rPr>
    </w:lvl>
    <w:lvl w:ilvl="8" w:tplc="F80EBC4A" w:tentative="1">
      <w:start w:val="1"/>
      <w:numFmt w:val="bullet"/>
      <w:lvlText w:val="–"/>
      <w:lvlJc w:val="left"/>
      <w:pPr>
        <w:tabs>
          <w:tab w:val="num" w:pos="6480"/>
        </w:tabs>
        <w:ind w:left="6480" w:hanging="360"/>
      </w:pPr>
      <w:rPr>
        <w:rFonts w:ascii="Arial" w:hAnsi="Arial" w:hint="default"/>
      </w:rPr>
    </w:lvl>
  </w:abstractNum>
  <w:abstractNum w:abstractNumId="5">
    <w:nsid w:val="2E506D6F"/>
    <w:multiLevelType w:val="hybridMultilevel"/>
    <w:tmpl w:val="F222A396"/>
    <w:lvl w:ilvl="0" w:tplc="81F63BA4">
      <w:start w:val="1"/>
      <w:numFmt w:val="bullet"/>
      <w:lvlText w:val=""/>
      <w:lvlJc w:val="left"/>
      <w:pPr>
        <w:ind w:left="1440" w:hanging="360"/>
      </w:pPr>
      <w:rPr>
        <w:rFonts w:ascii="Symbol" w:hAnsi="Symbol" w:hint="default"/>
      </w:rPr>
    </w:lvl>
    <w:lvl w:ilvl="1" w:tplc="6E54E948" w:tentative="1">
      <w:start w:val="1"/>
      <w:numFmt w:val="bullet"/>
      <w:lvlText w:val="o"/>
      <w:lvlJc w:val="left"/>
      <w:pPr>
        <w:ind w:left="2160" w:hanging="360"/>
      </w:pPr>
      <w:rPr>
        <w:rFonts w:ascii="Courier New" w:hAnsi="Courier New" w:hint="default"/>
      </w:rPr>
    </w:lvl>
    <w:lvl w:ilvl="2" w:tplc="F85A2462" w:tentative="1">
      <w:start w:val="1"/>
      <w:numFmt w:val="bullet"/>
      <w:lvlText w:val=""/>
      <w:lvlJc w:val="left"/>
      <w:pPr>
        <w:ind w:left="2880" w:hanging="360"/>
      </w:pPr>
      <w:rPr>
        <w:rFonts w:ascii="Wingdings" w:hAnsi="Wingdings" w:hint="default"/>
      </w:rPr>
    </w:lvl>
    <w:lvl w:ilvl="3" w:tplc="19485B68" w:tentative="1">
      <w:start w:val="1"/>
      <w:numFmt w:val="bullet"/>
      <w:lvlText w:val=""/>
      <w:lvlJc w:val="left"/>
      <w:pPr>
        <w:ind w:left="3600" w:hanging="360"/>
      </w:pPr>
      <w:rPr>
        <w:rFonts w:ascii="Symbol" w:hAnsi="Symbol" w:hint="default"/>
      </w:rPr>
    </w:lvl>
    <w:lvl w:ilvl="4" w:tplc="2C562432" w:tentative="1">
      <w:start w:val="1"/>
      <w:numFmt w:val="bullet"/>
      <w:lvlText w:val="o"/>
      <w:lvlJc w:val="left"/>
      <w:pPr>
        <w:ind w:left="4320" w:hanging="360"/>
      </w:pPr>
      <w:rPr>
        <w:rFonts w:ascii="Courier New" w:hAnsi="Courier New" w:hint="default"/>
      </w:rPr>
    </w:lvl>
    <w:lvl w:ilvl="5" w:tplc="DF64C362" w:tentative="1">
      <w:start w:val="1"/>
      <w:numFmt w:val="bullet"/>
      <w:lvlText w:val=""/>
      <w:lvlJc w:val="left"/>
      <w:pPr>
        <w:ind w:left="5040" w:hanging="360"/>
      </w:pPr>
      <w:rPr>
        <w:rFonts w:ascii="Wingdings" w:hAnsi="Wingdings" w:hint="default"/>
      </w:rPr>
    </w:lvl>
    <w:lvl w:ilvl="6" w:tplc="2DBCD712" w:tentative="1">
      <w:start w:val="1"/>
      <w:numFmt w:val="bullet"/>
      <w:lvlText w:val=""/>
      <w:lvlJc w:val="left"/>
      <w:pPr>
        <w:ind w:left="5760" w:hanging="360"/>
      </w:pPr>
      <w:rPr>
        <w:rFonts w:ascii="Symbol" w:hAnsi="Symbol" w:hint="default"/>
      </w:rPr>
    </w:lvl>
    <w:lvl w:ilvl="7" w:tplc="8CF6497A" w:tentative="1">
      <w:start w:val="1"/>
      <w:numFmt w:val="bullet"/>
      <w:lvlText w:val="o"/>
      <w:lvlJc w:val="left"/>
      <w:pPr>
        <w:ind w:left="6480" w:hanging="360"/>
      </w:pPr>
      <w:rPr>
        <w:rFonts w:ascii="Courier New" w:hAnsi="Courier New" w:hint="default"/>
      </w:rPr>
    </w:lvl>
    <w:lvl w:ilvl="8" w:tplc="5192A3CE" w:tentative="1">
      <w:start w:val="1"/>
      <w:numFmt w:val="bullet"/>
      <w:lvlText w:val=""/>
      <w:lvlJc w:val="left"/>
      <w:pPr>
        <w:ind w:left="7200" w:hanging="360"/>
      </w:pPr>
      <w:rPr>
        <w:rFonts w:ascii="Wingdings" w:hAnsi="Wingdings" w:hint="default"/>
      </w:rPr>
    </w:lvl>
  </w:abstractNum>
  <w:abstractNum w:abstractNumId="6">
    <w:nsid w:val="36A75391"/>
    <w:multiLevelType w:val="hybridMultilevel"/>
    <w:tmpl w:val="B04250D4"/>
    <w:lvl w:ilvl="0" w:tplc="53E6F81C">
      <w:start w:val="1"/>
      <w:numFmt w:val="lowerLetter"/>
      <w:lvlText w:val="%1."/>
      <w:lvlJc w:val="left"/>
      <w:pPr>
        <w:ind w:left="1080" w:hanging="720"/>
      </w:pPr>
      <w:rPr>
        <w:rFonts w:hint="default"/>
        <w:b w:val="0"/>
      </w:rPr>
    </w:lvl>
    <w:lvl w:ilvl="1" w:tplc="04090001">
      <w:start w:val="1"/>
      <w:numFmt w:val="bullet"/>
      <w:lvlText w:val=""/>
      <w:lvlJc w:val="left"/>
      <w:pPr>
        <w:ind w:left="1440" w:hanging="360"/>
      </w:pPr>
      <w:rPr>
        <w:rFonts w:ascii="Symbol" w:hAnsi="Symbol" w:hint="default"/>
      </w:rPr>
    </w:lvl>
    <w:lvl w:ilvl="2" w:tplc="386C04FA">
      <w:start w:val="1"/>
      <w:numFmt w:val="lowerLetter"/>
      <w:lvlText w:val="%3."/>
      <w:lvlJc w:val="left"/>
      <w:pPr>
        <w:ind w:left="2340" w:hanging="360"/>
      </w:pPr>
      <w:rPr>
        <w:rFonts w:hint="default"/>
        <w:b/>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535977"/>
    <w:multiLevelType w:val="hybridMultilevel"/>
    <w:tmpl w:val="86D87F02"/>
    <w:lvl w:ilvl="0" w:tplc="2A2662F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6A857D9"/>
    <w:multiLevelType w:val="hybridMultilevel"/>
    <w:tmpl w:val="AE3E0A28"/>
    <w:lvl w:ilvl="0" w:tplc="F348C902">
      <w:start w:val="1"/>
      <w:numFmt w:val="bullet"/>
      <w:lvlText w:val="•"/>
      <w:lvlJc w:val="left"/>
      <w:pPr>
        <w:tabs>
          <w:tab w:val="num" w:pos="720"/>
        </w:tabs>
        <w:ind w:left="720" w:hanging="360"/>
      </w:pPr>
      <w:rPr>
        <w:rFonts w:ascii="Arial" w:hAnsi="Arial" w:hint="default"/>
      </w:rPr>
    </w:lvl>
    <w:lvl w:ilvl="1" w:tplc="E9EA3EB0">
      <w:start w:val="577"/>
      <w:numFmt w:val="bullet"/>
      <w:lvlText w:val="–"/>
      <w:lvlJc w:val="left"/>
      <w:pPr>
        <w:tabs>
          <w:tab w:val="num" w:pos="1440"/>
        </w:tabs>
        <w:ind w:left="1440" w:hanging="360"/>
      </w:pPr>
      <w:rPr>
        <w:rFonts w:ascii="Arial" w:hAnsi="Arial" w:hint="default"/>
      </w:rPr>
    </w:lvl>
    <w:lvl w:ilvl="2" w:tplc="39803104" w:tentative="1">
      <w:start w:val="1"/>
      <w:numFmt w:val="bullet"/>
      <w:lvlText w:val="•"/>
      <w:lvlJc w:val="left"/>
      <w:pPr>
        <w:tabs>
          <w:tab w:val="num" w:pos="2160"/>
        </w:tabs>
        <w:ind w:left="2160" w:hanging="360"/>
      </w:pPr>
      <w:rPr>
        <w:rFonts w:ascii="Arial" w:hAnsi="Arial" w:hint="default"/>
      </w:rPr>
    </w:lvl>
    <w:lvl w:ilvl="3" w:tplc="B8004C6E" w:tentative="1">
      <w:start w:val="1"/>
      <w:numFmt w:val="bullet"/>
      <w:lvlText w:val="•"/>
      <w:lvlJc w:val="left"/>
      <w:pPr>
        <w:tabs>
          <w:tab w:val="num" w:pos="2880"/>
        </w:tabs>
        <w:ind w:left="2880" w:hanging="360"/>
      </w:pPr>
      <w:rPr>
        <w:rFonts w:ascii="Arial" w:hAnsi="Arial" w:hint="default"/>
      </w:rPr>
    </w:lvl>
    <w:lvl w:ilvl="4" w:tplc="776CF22A" w:tentative="1">
      <w:start w:val="1"/>
      <w:numFmt w:val="bullet"/>
      <w:lvlText w:val="•"/>
      <w:lvlJc w:val="left"/>
      <w:pPr>
        <w:tabs>
          <w:tab w:val="num" w:pos="3600"/>
        </w:tabs>
        <w:ind w:left="3600" w:hanging="360"/>
      </w:pPr>
      <w:rPr>
        <w:rFonts w:ascii="Arial" w:hAnsi="Arial" w:hint="default"/>
      </w:rPr>
    </w:lvl>
    <w:lvl w:ilvl="5" w:tplc="F97EFD4C" w:tentative="1">
      <w:start w:val="1"/>
      <w:numFmt w:val="bullet"/>
      <w:lvlText w:val="•"/>
      <w:lvlJc w:val="left"/>
      <w:pPr>
        <w:tabs>
          <w:tab w:val="num" w:pos="4320"/>
        </w:tabs>
        <w:ind w:left="4320" w:hanging="360"/>
      </w:pPr>
      <w:rPr>
        <w:rFonts w:ascii="Arial" w:hAnsi="Arial" w:hint="default"/>
      </w:rPr>
    </w:lvl>
    <w:lvl w:ilvl="6" w:tplc="E68AC262" w:tentative="1">
      <w:start w:val="1"/>
      <w:numFmt w:val="bullet"/>
      <w:lvlText w:val="•"/>
      <w:lvlJc w:val="left"/>
      <w:pPr>
        <w:tabs>
          <w:tab w:val="num" w:pos="5040"/>
        </w:tabs>
        <w:ind w:left="5040" w:hanging="360"/>
      </w:pPr>
      <w:rPr>
        <w:rFonts w:ascii="Arial" w:hAnsi="Arial" w:hint="default"/>
      </w:rPr>
    </w:lvl>
    <w:lvl w:ilvl="7" w:tplc="C2D033B4" w:tentative="1">
      <w:start w:val="1"/>
      <w:numFmt w:val="bullet"/>
      <w:lvlText w:val="•"/>
      <w:lvlJc w:val="left"/>
      <w:pPr>
        <w:tabs>
          <w:tab w:val="num" w:pos="5760"/>
        </w:tabs>
        <w:ind w:left="5760" w:hanging="360"/>
      </w:pPr>
      <w:rPr>
        <w:rFonts w:ascii="Arial" w:hAnsi="Arial" w:hint="default"/>
      </w:rPr>
    </w:lvl>
    <w:lvl w:ilvl="8" w:tplc="FBF8105C" w:tentative="1">
      <w:start w:val="1"/>
      <w:numFmt w:val="bullet"/>
      <w:lvlText w:val="•"/>
      <w:lvlJc w:val="left"/>
      <w:pPr>
        <w:tabs>
          <w:tab w:val="num" w:pos="6480"/>
        </w:tabs>
        <w:ind w:left="6480" w:hanging="360"/>
      </w:pPr>
      <w:rPr>
        <w:rFonts w:ascii="Arial" w:hAnsi="Arial" w:hint="default"/>
      </w:rPr>
    </w:lvl>
  </w:abstractNum>
  <w:abstractNum w:abstractNumId="9">
    <w:nsid w:val="53714E2F"/>
    <w:multiLevelType w:val="hybridMultilevel"/>
    <w:tmpl w:val="31223252"/>
    <w:lvl w:ilvl="0" w:tplc="DC7E4914">
      <w:start w:val="1"/>
      <w:numFmt w:val="bullet"/>
      <w:lvlText w:val="•"/>
      <w:lvlJc w:val="left"/>
      <w:pPr>
        <w:tabs>
          <w:tab w:val="num" w:pos="720"/>
        </w:tabs>
        <w:ind w:left="720" w:hanging="360"/>
      </w:pPr>
      <w:rPr>
        <w:rFonts w:ascii="Arial" w:hAnsi="Arial" w:hint="default"/>
      </w:rPr>
    </w:lvl>
    <w:lvl w:ilvl="1" w:tplc="16587B4C">
      <w:start w:val="577"/>
      <w:numFmt w:val="bullet"/>
      <w:lvlText w:val="–"/>
      <w:lvlJc w:val="left"/>
      <w:pPr>
        <w:tabs>
          <w:tab w:val="num" w:pos="1440"/>
        </w:tabs>
        <w:ind w:left="1440" w:hanging="360"/>
      </w:pPr>
      <w:rPr>
        <w:rFonts w:ascii="Arial" w:hAnsi="Arial" w:hint="default"/>
      </w:rPr>
    </w:lvl>
    <w:lvl w:ilvl="2" w:tplc="B7C0B882" w:tentative="1">
      <w:start w:val="1"/>
      <w:numFmt w:val="bullet"/>
      <w:lvlText w:val="•"/>
      <w:lvlJc w:val="left"/>
      <w:pPr>
        <w:tabs>
          <w:tab w:val="num" w:pos="2160"/>
        </w:tabs>
        <w:ind w:left="2160" w:hanging="360"/>
      </w:pPr>
      <w:rPr>
        <w:rFonts w:ascii="Arial" w:hAnsi="Arial" w:hint="default"/>
      </w:rPr>
    </w:lvl>
    <w:lvl w:ilvl="3" w:tplc="C7CE9EAA" w:tentative="1">
      <w:start w:val="1"/>
      <w:numFmt w:val="bullet"/>
      <w:lvlText w:val="•"/>
      <w:lvlJc w:val="left"/>
      <w:pPr>
        <w:tabs>
          <w:tab w:val="num" w:pos="2880"/>
        </w:tabs>
        <w:ind w:left="2880" w:hanging="360"/>
      </w:pPr>
      <w:rPr>
        <w:rFonts w:ascii="Arial" w:hAnsi="Arial" w:hint="default"/>
      </w:rPr>
    </w:lvl>
    <w:lvl w:ilvl="4" w:tplc="8294D960" w:tentative="1">
      <w:start w:val="1"/>
      <w:numFmt w:val="bullet"/>
      <w:lvlText w:val="•"/>
      <w:lvlJc w:val="left"/>
      <w:pPr>
        <w:tabs>
          <w:tab w:val="num" w:pos="3600"/>
        </w:tabs>
        <w:ind w:left="3600" w:hanging="360"/>
      </w:pPr>
      <w:rPr>
        <w:rFonts w:ascii="Arial" w:hAnsi="Arial" w:hint="default"/>
      </w:rPr>
    </w:lvl>
    <w:lvl w:ilvl="5" w:tplc="C0505178" w:tentative="1">
      <w:start w:val="1"/>
      <w:numFmt w:val="bullet"/>
      <w:lvlText w:val="•"/>
      <w:lvlJc w:val="left"/>
      <w:pPr>
        <w:tabs>
          <w:tab w:val="num" w:pos="4320"/>
        </w:tabs>
        <w:ind w:left="4320" w:hanging="360"/>
      </w:pPr>
      <w:rPr>
        <w:rFonts w:ascii="Arial" w:hAnsi="Arial" w:hint="default"/>
      </w:rPr>
    </w:lvl>
    <w:lvl w:ilvl="6" w:tplc="D6783256" w:tentative="1">
      <w:start w:val="1"/>
      <w:numFmt w:val="bullet"/>
      <w:lvlText w:val="•"/>
      <w:lvlJc w:val="left"/>
      <w:pPr>
        <w:tabs>
          <w:tab w:val="num" w:pos="5040"/>
        </w:tabs>
        <w:ind w:left="5040" w:hanging="360"/>
      </w:pPr>
      <w:rPr>
        <w:rFonts w:ascii="Arial" w:hAnsi="Arial" w:hint="default"/>
      </w:rPr>
    </w:lvl>
    <w:lvl w:ilvl="7" w:tplc="852C76B6" w:tentative="1">
      <w:start w:val="1"/>
      <w:numFmt w:val="bullet"/>
      <w:lvlText w:val="•"/>
      <w:lvlJc w:val="left"/>
      <w:pPr>
        <w:tabs>
          <w:tab w:val="num" w:pos="5760"/>
        </w:tabs>
        <w:ind w:left="5760" w:hanging="360"/>
      </w:pPr>
      <w:rPr>
        <w:rFonts w:ascii="Arial" w:hAnsi="Arial" w:hint="default"/>
      </w:rPr>
    </w:lvl>
    <w:lvl w:ilvl="8" w:tplc="8C7A87F8" w:tentative="1">
      <w:start w:val="1"/>
      <w:numFmt w:val="bullet"/>
      <w:lvlText w:val="•"/>
      <w:lvlJc w:val="left"/>
      <w:pPr>
        <w:tabs>
          <w:tab w:val="num" w:pos="6480"/>
        </w:tabs>
        <w:ind w:left="6480" w:hanging="360"/>
      </w:pPr>
      <w:rPr>
        <w:rFonts w:ascii="Arial" w:hAnsi="Arial" w:hint="default"/>
      </w:rPr>
    </w:lvl>
  </w:abstractNum>
  <w:abstractNum w:abstractNumId="10">
    <w:nsid w:val="551D6EC6"/>
    <w:multiLevelType w:val="hybridMultilevel"/>
    <w:tmpl w:val="BCA6B2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51045A"/>
    <w:multiLevelType w:val="hybridMultilevel"/>
    <w:tmpl w:val="AFA61E46"/>
    <w:lvl w:ilvl="0" w:tplc="2A2662F4">
      <w:start w:val="1"/>
      <w:numFmt w:val="low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386C04FA">
      <w:start w:val="1"/>
      <w:numFmt w:val="lowerLetter"/>
      <w:lvlText w:val="%3."/>
      <w:lvlJc w:val="left"/>
      <w:pPr>
        <w:ind w:left="2340" w:hanging="360"/>
      </w:pPr>
      <w:rPr>
        <w:rFonts w:hint="default"/>
        <w:b/>
        <w:i/>
      </w:rPr>
    </w:lvl>
    <w:lvl w:ilvl="3" w:tplc="CBFC13D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BC7B2F"/>
    <w:multiLevelType w:val="hybridMultilevel"/>
    <w:tmpl w:val="00B2E53E"/>
    <w:lvl w:ilvl="0" w:tplc="E5CEBA66">
      <w:start w:val="1"/>
      <w:numFmt w:val="bullet"/>
      <w:lvlText w:val="•"/>
      <w:lvlJc w:val="left"/>
      <w:pPr>
        <w:tabs>
          <w:tab w:val="num" w:pos="720"/>
        </w:tabs>
        <w:ind w:left="720" w:hanging="360"/>
      </w:pPr>
      <w:rPr>
        <w:rFonts w:ascii="Arial" w:hAnsi="Arial" w:hint="default"/>
      </w:rPr>
    </w:lvl>
    <w:lvl w:ilvl="1" w:tplc="6E82FBC8">
      <w:start w:val="1"/>
      <w:numFmt w:val="bullet"/>
      <w:lvlText w:val="•"/>
      <w:lvlJc w:val="left"/>
      <w:pPr>
        <w:tabs>
          <w:tab w:val="num" w:pos="1440"/>
        </w:tabs>
        <w:ind w:left="1440" w:hanging="360"/>
      </w:pPr>
      <w:rPr>
        <w:rFonts w:ascii="Arial" w:hAnsi="Arial" w:hint="default"/>
      </w:rPr>
    </w:lvl>
    <w:lvl w:ilvl="2" w:tplc="C1185E6A" w:tentative="1">
      <w:start w:val="1"/>
      <w:numFmt w:val="bullet"/>
      <w:lvlText w:val="•"/>
      <w:lvlJc w:val="left"/>
      <w:pPr>
        <w:tabs>
          <w:tab w:val="num" w:pos="2160"/>
        </w:tabs>
        <w:ind w:left="2160" w:hanging="360"/>
      </w:pPr>
      <w:rPr>
        <w:rFonts w:ascii="Arial" w:hAnsi="Arial" w:hint="default"/>
      </w:rPr>
    </w:lvl>
    <w:lvl w:ilvl="3" w:tplc="9EDE4456" w:tentative="1">
      <w:start w:val="1"/>
      <w:numFmt w:val="bullet"/>
      <w:lvlText w:val="•"/>
      <w:lvlJc w:val="left"/>
      <w:pPr>
        <w:tabs>
          <w:tab w:val="num" w:pos="2880"/>
        </w:tabs>
        <w:ind w:left="2880" w:hanging="360"/>
      </w:pPr>
      <w:rPr>
        <w:rFonts w:ascii="Arial" w:hAnsi="Arial" w:hint="default"/>
      </w:rPr>
    </w:lvl>
    <w:lvl w:ilvl="4" w:tplc="0798B1C2" w:tentative="1">
      <w:start w:val="1"/>
      <w:numFmt w:val="bullet"/>
      <w:lvlText w:val="•"/>
      <w:lvlJc w:val="left"/>
      <w:pPr>
        <w:tabs>
          <w:tab w:val="num" w:pos="3600"/>
        </w:tabs>
        <w:ind w:left="3600" w:hanging="360"/>
      </w:pPr>
      <w:rPr>
        <w:rFonts w:ascii="Arial" w:hAnsi="Arial" w:hint="default"/>
      </w:rPr>
    </w:lvl>
    <w:lvl w:ilvl="5" w:tplc="D1C4C1F4" w:tentative="1">
      <w:start w:val="1"/>
      <w:numFmt w:val="bullet"/>
      <w:lvlText w:val="•"/>
      <w:lvlJc w:val="left"/>
      <w:pPr>
        <w:tabs>
          <w:tab w:val="num" w:pos="4320"/>
        </w:tabs>
        <w:ind w:left="4320" w:hanging="360"/>
      </w:pPr>
      <w:rPr>
        <w:rFonts w:ascii="Arial" w:hAnsi="Arial" w:hint="default"/>
      </w:rPr>
    </w:lvl>
    <w:lvl w:ilvl="6" w:tplc="2F8C5520" w:tentative="1">
      <w:start w:val="1"/>
      <w:numFmt w:val="bullet"/>
      <w:lvlText w:val="•"/>
      <w:lvlJc w:val="left"/>
      <w:pPr>
        <w:tabs>
          <w:tab w:val="num" w:pos="5040"/>
        </w:tabs>
        <w:ind w:left="5040" w:hanging="360"/>
      </w:pPr>
      <w:rPr>
        <w:rFonts w:ascii="Arial" w:hAnsi="Arial" w:hint="default"/>
      </w:rPr>
    </w:lvl>
    <w:lvl w:ilvl="7" w:tplc="0A8E429A" w:tentative="1">
      <w:start w:val="1"/>
      <w:numFmt w:val="bullet"/>
      <w:lvlText w:val="•"/>
      <w:lvlJc w:val="left"/>
      <w:pPr>
        <w:tabs>
          <w:tab w:val="num" w:pos="5760"/>
        </w:tabs>
        <w:ind w:left="5760" w:hanging="360"/>
      </w:pPr>
      <w:rPr>
        <w:rFonts w:ascii="Arial" w:hAnsi="Arial" w:hint="default"/>
      </w:rPr>
    </w:lvl>
    <w:lvl w:ilvl="8" w:tplc="96C44F10" w:tentative="1">
      <w:start w:val="1"/>
      <w:numFmt w:val="bullet"/>
      <w:lvlText w:val="•"/>
      <w:lvlJc w:val="left"/>
      <w:pPr>
        <w:tabs>
          <w:tab w:val="num" w:pos="6480"/>
        </w:tabs>
        <w:ind w:left="6480" w:hanging="360"/>
      </w:pPr>
      <w:rPr>
        <w:rFonts w:ascii="Arial" w:hAnsi="Arial" w:hint="default"/>
      </w:rPr>
    </w:lvl>
  </w:abstractNum>
  <w:abstractNum w:abstractNumId="13">
    <w:nsid w:val="5BD13871"/>
    <w:multiLevelType w:val="hybridMultilevel"/>
    <w:tmpl w:val="18F85D32"/>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386C04FA">
      <w:start w:val="1"/>
      <w:numFmt w:val="lowerLetter"/>
      <w:lvlText w:val="%3."/>
      <w:lvlJc w:val="left"/>
      <w:pPr>
        <w:ind w:left="1980" w:hanging="360"/>
      </w:pPr>
      <w:rPr>
        <w:rFonts w:hint="default"/>
        <w:b/>
        <w:i/>
      </w:rPr>
    </w:lvl>
    <w:lvl w:ilvl="3" w:tplc="CBFC13D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DD631EE"/>
    <w:multiLevelType w:val="hybridMultilevel"/>
    <w:tmpl w:val="58AC54B6"/>
    <w:lvl w:ilvl="0" w:tplc="173E286C">
      <w:start w:val="1"/>
      <w:numFmt w:val="bullet"/>
      <w:lvlText w:val=""/>
      <w:lvlJc w:val="left"/>
      <w:pPr>
        <w:ind w:left="720" w:hanging="360"/>
      </w:pPr>
      <w:rPr>
        <w:rFonts w:ascii="Symbol" w:hAnsi="Symbol" w:hint="default"/>
      </w:rPr>
    </w:lvl>
    <w:lvl w:ilvl="1" w:tplc="33906486" w:tentative="1">
      <w:start w:val="1"/>
      <w:numFmt w:val="bullet"/>
      <w:lvlText w:val="o"/>
      <w:lvlJc w:val="left"/>
      <w:pPr>
        <w:ind w:left="1440" w:hanging="360"/>
      </w:pPr>
      <w:rPr>
        <w:rFonts w:ascii="Courier New" w:hAnsi="Courier New" w:hint="default"/>
      </w:rPr>
    </w:lvl>
    <w:lvl w:ilvl="2" w:tplc="CBBC866E" w:tentative="1">
      <w:start w:val="1"/>
      <w:numFmt w:val="bullet"/>
      <w:lvlText w:val=""/>
      <w:lvlJc w:val="left"/>
      <w:pPr>
        <w:ind w:left="2160" w:hanging="360"/>
      </w:pPr>
      <w:rPr>
        <w:rFonts w:ascii="Wingdings" w:hAnsi="Wingdings" w:hint="default"/>
      </w:rPr>
    </w:lvl>
    <w:lvl w:ilvl="3" w:tplc="B386BE3E" w:tentative="1">
      <w:start w:val="1"/>
      <w:numFmt w:val="bullet"/>
      <w:lvlText w:val=""/>
      <w:lvlJc w:val="left"/>
      <w:pPr>
        <w:ind w:left="2880" w:hanging="360"/>
      </w:pPr>
      <w:rPr>
        <w:rFonts w:ascii="Symbol" w:hAnsi="Symbol" w:hint="default"/>
      </w:rPr>
    </w:lvl>
    <w:lvl w:ilvl="4" w:tplc="E5BE51AC" w:tentative="1">
      <w:start w:val="1"/>
      <w:numFmt w:val="bullet"/>
      <w:lvlText w:val="o"/>
      <w:lvlJc w:val="left"/>
      <w:pPr>
        <w:ind w:left="3600" w:hanging="360"/>
      </w:pPr>
      <w:rPr>
        <w:rFonts w:ascii="Courier New" w:hAnsi="Courier New" w:hint="default"/>
      </w:rPr>
    </w:lvl>
    <w:lvl w:ilvl="5" w:tplc="9E8E5B06" w:tentative="1">
      <w:start w:val="1"/>
      <w:numFmt w:val="bullet"/>
      <w:lvlText w:val=""/>
      <w:lvlJc w:val="left"/>
      <w:pPr>
        <w:ind w:left="4320" w:hanging="360"/>
      </w:pPr>
      <w:rPr>
        <w:rFonts w:ascii="Wingdings" w:hAnsi="Wingdings" w:hint="default"/>
      </w:rPr>
    </w:lvl>
    <w:lvl w:ilvl="6" w:tplc="72A0FE4A" w:tentative="1">
      <w:start w:val="1"/>
      <w:numFmt w:val="bullet"/>
      <w:lvlText w:val=""/>
      <w:lvlJc w:val="left"/>
      <w:pPr>
        <w:ind w:left="5040" w:hanging="360"/>
      </w:pPr>
      <w:rPr>
        <w:rFonts w:ascii="Symbol" w:hAnsi="Symbol" w:hint="default"/>
      </w:rPr>
    </w:lvl>
    <w:lvl w:ilvl="7" w:tplc="0BA07A18" w:tentative="1">
      <w:start w:val="1"/>
      <w:numFmt w:val="bullet"/>
      <w:lvlText w:val="o"/>
      <w:lvlJc w:val="left"/>
      <w:pPr>
        <w:ind w:left="5760" w:hanging="360"/>
      </w:pPr>
      <w:rPr>
        <w:rFonts w:ascii="Courier New" w:hAnsi="Courier New" w:hint="default"/>
      </w:rPr>
    </w:lvl>
    <w:lvl w:ilvl="8" w:tplc="62BC55EA" w:tentative="1">
      <w:start w:val="1"/>
      <w:numFmt w:val="bullet"/>
      <w:lvlText w:val=""/>
      <w:lvlJc w:val="left"/>
      <w:pPr>
        <w:ind w:left="6480" w:hanging="360"/>
      </w:pPr>
      <w:rPr>
        <w:rFonts w:ascii="Wingdings" w:hAnsi="Wingdings" w:hint="default"/>
      </w:rPr>
    </w:lvl>
  </w:abstractNum>
  <w:abstractNum w:abstractNumId="15">
    <w:nsid w:val="65D16033"/>
    <w:multiLevelType w:val="multilevel"/>
    <w:tmpl w:val="4CF4912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07D3B85"/>
    <w:multiLevelType w:val="hybridMultilevel"/>
    <w:tmpl w:val="3C141C26"/>
    <w:lvl w:ilvl="0" w:tplc="39CCD914">
      <w:start w:val="1"/>
      <w:numFmt w:val="bullet"/>
      <w:lvlText w:val=""/>
      <w:lvlJc w:val="left"/>
      <w:pPr>
        <w:ind w:left="720" w:hanging="360"/>
      </w:pPr>
      <w:rPr>
        <w:rFonts w:ascii="Symbol" w:hAnsi="Symbol" w:hint="default"/>
      </w:rPr>
    </w:lvl>
    <w:lvl w:ilvl="1" w:tplc="53EA92E2" w:tentative="1">
      <w:start w:val="1"/>
      <w:numFmt w:val="bullet"/>
      <w:lvlText w:val="o"/>
      <w:lvlJc w:val="left"/>
      <w:pPr>
        <w:ind w:left="1440" w:hanging="360"/>
      </w:pPr>
      <w:rPr>
        <w:rFonts w:ascii="Courier New" w:hAnsi="Courier New" w:hint="default"/>
      </w:rPr>
    </w:lvl>
    <w:lvl w:ilvl="2" w:tplc="88EE9198" w:tentative="1">
      <w:start w:val="1"/>
      <w:numFmt w:val="bullet"/>
      <w:lvlText w:val=""/>
      <w:lvlJc w:val="left"/>
      <w:pPr>
        <w:ind w:left="2160" w:hanging="360"/>
      </w:pPr>
      <w:rPr>
        <w:rFonts w:ascii="Wingdings" w:hAnsi="Wingdings" w:hint="default"/>
      </w:rPr>
    </w:lvl>
    <w:lvl w:ilvl="3" w:tplc="E59C3514" w:tentative="1">
      <w:start w:val="1"/>
      <w:numFmt w:val="bullet"/>
      <w:lvlText w:val=""/>
      <w:lvlJc w:val="left"/>
      <w:pPr>
        <w:ind w:left="2880" w:hanging="360"/>
      </w:pPr>
      <w:rPr>
        <w:rFonts w:ascii="Symbol" w:hAnsi="Symbol" w:hint="default"/>
      </w:rPr>
    </w:lvl>
    <w:lvl w:ilvl="4" w:tplc="BF48B586" w:tentative="1">
      <w:start w:val="1"/>
      <w:numFmt w:val="bullet"/>
      <w:lvlText w:val="o"/>
      <w:lvlJc w:val="left"/>
      <w:pPr>
        <w:ind w:left="3600" w:hanging="360"/>
      </w:pPr>
      <w:rPr>
        <w:rFonts w:ascii="Courier New" w:hAnsi="Courier New" w:hint="default"/>
      </w:rPr>
    </w:lvl>
    <w:lvl w:ilvl="5" w:tplc="5C2C6FB0" w:tentative="1">
      <w:start w:val="1"/>
      <w:numFmt w:val="bullet"/>
      <w:lvlText w:val=""/>
      <w:lvlJc w:val="left"/>
      <w:pPr>
        <w:ind w:left="4320" w:hanging="360"/>
      </w:pPr>
      <w:rPr>
        <w:rFonts w:ascii="Wingdings" w:hAnsi="Wingdings" w:hint="default"/>
      </w:rPr>
    </w:lvl>
    <w:lvl w:ilvl="6" w:tplc="1C1250F0" w:tentative="1">
      <w:start w:val="1"/>
      <w:numFmt w:val="bullet"/>
      <w:lvlText w:val=""/>
      <w:lvlJc w:val="left"/>
      <w:pPr>
        <w:ind w:left="5040" w:hanging="360"/>
      </w:pPr>
      <w:rPr>
        <w:rFonts w:ascii="Symbol" w:hAnsi="Symbol" w:hint="default"/>
      </w:rPr>
    </w:lvl>
    <w:lvl w:ilvl="7" w:tplc="67DE0FCE" w:tentative="1">
      <w:start w:val="1"/>
      <w:numFmt w:val="bullet"/>
      <w:lvlText w:val="o"/>
      <w:lvlJc w:val="left"/>
      <w:pPr>
        <w:ind w:left="5760" w:hanging="360"/>
      </w:pPr>
      <w:rPr>
        <w:rFonts w:ascii="Courier New" w:hAnsi="Courier New" w:hint="default"/>
      </w:rPr>
    </w:lvl>
    <w:lvl w:ilvl="8" w:tplc="9A868C54" w:tentative="1">
      <w:start w:val="1"/>
      <w:numFmt w:val="bullet"/>
      <w:lvlText w:val=""/>
      <w:lvlJc w:val="left"/>
      <w:pPr>
        <w:ind w:left="6480" w:hanging="360"/>
      </w:pPr>
      <w:rPr>
        <w:rFonts w:ascii="Wingdings" w:hAnsi="Wingdings" w:hint="default"/>
      </w:rPr>
    </w:lvl>
  </w:abstractNum>
  <w:abstractNum w:abstractNumId="17">
    <w:nsid w:val="75C379B1"/>
    <w:multiLevelType w:val="hybridMultilevel"/>
    <w:tmpl w:val="1A6AA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8"/>
  </w:num>
  <w:num w:numId="4">
    <w:abstractNumId w:val="4"/>
  </w:num>
  <w:num w:numId="5">
    <w:abstractNumId w:val="9"/>
  </w:num>
  <w:num w:numId="6">
    <w:abstractNumId w:val="14"/>
  </w:num>
  <w:num w:numId="7">
    <w:abstractNumId w:val="0"/>
  </w:num>
  <w:num w:numId="8">
    <w:abstractNumId w:val="16"/>
  </w:num>
  <w:num w:numId="9">
    <w:abstractNumId w:val="5"/>
  </w:num>
  <w:num w:numId="10">
    <w:abstractNumId w:val="1"/>
  </w:num>
  <w:num w:numId="11">
    <w:abstractNumId w:val="10"/>
  </w:num>
  <w:num w:numId="12">
    <w:abstractNumId w:val="7"/>
  </w:num>
  <w:num w:numId="13">
    <w:abstractNumId w:val="11"/>
  </w:num>
  <w:num w:numId="14">
    <w:abstractNumId w:val="17"/>
  </w:num>
  <w:num w:numId="15">
    <w:abstractNumId w:val="15"/>
  </w:num>
  <w:num w:numId="16">
    <w:abstractNumId w:val="6"/>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62B97"/>
    <w:rsid w:val="0000477D"/>
    <w:rsid w:val="00006D43"/>
    <w:rsid w:val="0001128E"/>
    <w:rsid w:val="000273F9"/>
    <w:rsid w:val="00063589"/>
    <w:rsid w:val="00080AAC"/>
    <w:rsid w:val="000B79D0"/>
    <w:rsid w:val="0010540C"/>
    <w:rsid w:val="00126A97"/>
    <w:rsid w:val="00195486"/>
    <w:rsid w:val="001A23E4"/>
    <w:rsid w:val="001F7774"/>
    <w:rsid w:val="00214F74"/>
    <w:rsid w:val="002601F3"/>
    <w:rsid w:val="00262B97"/>
    <w:rsid w:val="00271A09"/>
    <w:rsid w:val="002860B6"/>
    <w:rsid w:val="002B12E6"/>
    <w:rsid w:val="002C133B"/>
    <w:rsid w:val="002C2BA2"/>
    <w:rsid w:val="002C7E76"/>
    <w:rsid w:val="002F7854"/>
    <w:rsid w:val="00333448"/>
    <w:rsid w:val="00352760"/>
    <w:rsid w:val="0038142B"/>
    <w:rsid w:val="003C3ED1"/>
    <w:rsid w:val="003C5312"/>
    <w:rsid w:val="003C631A"/>
    <w:rsid w:val="003F139D"/>
    <w:rsid w:val="003F5F37"/>
    <w:rsid w:val="00403367"/>
    <w:rsid w:val="00415FB7"/>
    <w:rsid w:val="00454D78"/>
    <w:rsid w:val="0046480B"/>
    <w:rsid w:val="00490983"/>
    <w:rsid w:val="0049675B"/>
    <w:rsid w:val="00496F06"/>
    <w:rsid w:val="004B2683"/>
    <w:rsid w:val="004B5B01"/>
    <w:rsid w:val="004B5E98"/>
    <w:rsid w:val="00501C73"/>
    <w:rsid w:val="00512ED7"/>
    <w:rsid w:val="00541A32"/>
    <w:rsid w:val="00541CAA"/>
    <w:rsid w:val="0054782C"/>
    <w:rsid w:val="005C2E72"/>
    <w:rsid w:val="005E0DCF"/>
    <w:rsid w:val="005F15E5"/>
    <w:rsid w:val="00605AD0"/>
    <w:rsid w:val="006175D6"/>
    <w:rsid w:val="0062728C"/>
    <w:rsid w:val="00647113"/>
    <w:rsid w:val="0065240D"/>
    <w:rsid w:val="00652988"/>
    <w:rsid w:val="00663006"/>
    <w:rsid w:val="00670E94"/>
    <w:rsid w:val="00671151"/>
    <w:rsid w:val="0067362C"/>
    <w:rsid w:val="006972C0"/>
    <w:rsid w:val="006A115E"/>
    <w:rsid w:val="006A7E78"/>
    <w:rsid w:val="006F1ECE"/>
    <w:rsid w:val="00720B86"/>
    <w:rsid w:val="00733A07"/>
    <w:rsid w:val="007457BE"/>
    <w:rsid w:val="00760503"/>
    <w:rsid w:val="00787C24"/>
    <w:rsid w:val="007941C2"/>
    <w:rsid w:val="007E799B"/>
    <w:rsid w:val="00810AAB"/>
    <w:rsid w:val="00822D16"/>
    <w:rsid w:val="008563C1"/>
    <w:rsid w:val="008608FE"/>
    <w:rsid w:val="0086094D"/>
    <w:rsid w:val="008718DE"/>
    <w:rsid w:val="008A0E23"/>
    <w:rsid w:val="008C19D2"/>
    <w:rsid w:val="00927200"/>
    <w:rsid w:val="009441F3"/>
    <w:rsid w:val="00957B29"/>
    <w:rsid w:val="00960ABC"/>
    <w:rsid w:val="00961EC2"/>
    <w:rsid w:val="009874F2"/>
    <w:rsid w:val="009A6BD2"/>
    <w:rsid w:val="009B44F5"/>
    <w:rsid w:val="009D06F0"/>
    <w:rsid w:val="00A04F0E"/>
    <w:rsid w:val="00A423B5"/>
    <w:rsid w:val="00A621FE"/>
    <w:rsid w:val="00A74957"/>
    <w:rsid w:val="00AA025D"/>
    <w:rsid w:val="00AB47EE"/>
    <w:rsid w:val="00AC13A9"/>
    <w:rsid w:val="00AD1253"/>
    <w:rsid w:val="00AE15A5"/>
    <w:rsid w:val="00AE666D"/>
    <w:rsid w:val="00AF10E0"/>
    <w:rsid w:val="00B1705D"/>
    <w:rsid w:val="00B560F6"/>
    <w:rsid w:val="00B80CC6"/>
    <w:rsid w:val="00B81FC4"/>
    <w:rsid w:val="00B8562D"/>
    <w:rsid w:val="00BB3D6C"/>
    <w:rsid w:val="00BD5F98"/>
    <w:rsid w:val="00BE6769"/>
    <w:rsid w:val="00BF293E"/>
    <w:rsid w:val="00C13CF5"/>
    <w:rsid w:val="00C17381"/>
    <w:rsid w:val="00C177D7"/>
    <w:rsid w:val="00C429AC"/>
    <w:rsid w:val="00C47B0A"/>
    <w:rsid w:val="00C76B1E"/>
    <w:rsid w:val="00CA0600"/>
    <w:rsid w:val="00CB647E"/>
    <w:rsid w:val="00CC3D36"/>
    <w:rsid w:val="00CD5781"/>
    <w:rsid w:val="00CF2818"/>
    <w:rsid w:val="00D024D2"/>
    <w:rsid w:val="00D03AF2"/>
    <w:rsid w:val="00D242A8"/>
    <w:rsid w:val="00D24943"/>
    <w:rsid w:val="00D416B4"/>
    <w:rsid w:val="00D41FD7"/>
    <w:rsid w:val="00D52FB1"/>
    <w:rsid w:val="00D53588"/>
    <w:rsid w:val="00D62907"/>
    <w:rsid w:val="00D63AAF"/>
    <w:rsid w:val="00D7183A"/>
    <w:rsid w:val="00D777A2"/>
    <w:rsid w:val="00D8658E"/>
    <w:rsid w:val="00DB5254"/>
    <w:rsid w:val="00E04623"/>
    <w:rsid w:val="00E1514B"/>
    <w:rsid w:val="00E20E87"/>
    <w:rsid w:val="00E3146F"/>
    <w:rsid w:val="00E31F4D"/>
    <w:rsid w:val="00EE2736"/>
    <w:rsid w:val="00EF3C9D"/>
    <w:rsid w:val="00F07C6B"/>
    <w:rsid w:val="00F265A3"/>
    <w:rsid w:val="00F458C5"/>
    <w:rsid w:val="00F76D2B"/>
    <w:rsid w:val="00F94BCA"/>
    <w:rsid w:val="00FA0135"/>
    <w:rsid w:val="00FD5B45"/>
    <w:rsid w:val="00FE5E99"/>
    <w:rsid w:val="00FF7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2C0"/>
    <w:pPr>
      <w:spacing w:after="200" w:line="276" w:lineRule="auto"/>
    </w:pPr>
    <w:rPr>
      <w:sz w:val="22"/>
      <w:szCs w:val="22"/>
    </w:rPr>
  </w:style>
  <w:style w:type="paragraph" w:styleId="Heading1">
    <w:name w:val="heading 1"/>
    <w:basedOn w:val="Normal"/>
    <w:next w:val="Normal"/>
    <w:qFormat/>
    <w:rsid w:val="006972C0"/>
    <w:pPr>
      <w:keepNext/>
      <w:outlineLvl w:val="0"/>
    </w:pPr>
    <w:rPr>
      <w:b/>
    </w:rPr>
  </w:style>
  <w:style w:type="paragraph" w:styleId="Heading2">
    <w:name w:val="heading 2"/>
    <w:basedOn w:val="Normal"/>
    <w:next w:val="Normal"/>
    <w:qFormat/>
    <w:rsid w:val="006972C0"/>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972C0"/>
    <w:pPr>
      <w:ind w:left="720"/>
      <w:contextualSpacing/>
    </w:pPr>
  </w:style>
  <w:style w:type="paragraph" w:styleId="BodyText">
    <w:name w:val="Body Text"/>
    <w:basedOn w:val="Normal"/>
    <w:semiHidden/>
    <w:rsid w:val="006972C0"/>
    <w:pPr>
      <w:jc w:val="both"/>
    </w:pPr>
  </w:style>
  <w:style w:type="paragraph" w:styleId="FootnoteText">
    <w:name w:val="footnote text"/>
    <w:basedOn w:val="Normal"/>
    <w:semiHidden/>
    <w:rsid w:val="006972C0"/>
    <w:pPr>
      <w:spacing w:after="0" w:line="240" w:lineRule="auto"/>
    </w:pPr>
    <w:rPr>
      <w:rFonts w:ascii="Times New Roman" w:hAnsi="Times New Roman"/>
      <w:sz w:val="20"/>
      <w:szCs w:val="20"/>
    </w:rPr>
  </w:style>
  <w:style w:type="character" w:customStyle="1" w:styleId="FootnoteTextChar">
    <w:name w:val="Footnote Text Char"/>
    <w:basedOn w:val="DefaultParagraphFont"/>
    <w:semiHidden/>
    <w:locked/>
    <w:rsid w:val="006972C0"/>
    <w:rPr>
      <w:rFonts w:ascii="Times New Roman" w:hAnsi="Times New Roman" w:cs="Times New Roman"/>
      <w:sz w:val="20"/>
      <w:szCs w:val="20"/>
    </w:rPr>
  </w:style>
  <w:style w:type="paragraph" w:customStyle="1" w:styleId="Default">
    <w:name w:val="Default"/>
    <w:rsid w:val="006972C0"/>
    <w:rPr>
      <w:rFonts w:ascii="Times New Roman" w:hAnsi="Times New Roman"/>
      <w:color w:val="000000"/>
      <w:sz w:val="24"/>
    </w:rPr>
  </w:style>
  <w:style w:type="paragraph" w:styleId="Header">
    <w:name w:val="header"/>
    <w:basedOn w:val="Normal"/>
    <w:uiPriority w:val="99"/>
    <w:rsid w:val="006972C0"/>
    <w:pPr>
      <w:tabs>
        <w:tab w:val="center" w:pos="4320"/>
        <w:tab w:val="right" w:pos="8640"/>
      </w:tabs>
      <w:spacing w:after="0" w:line="240" w:lineRule="auto"/>
    </w:pPr>
    <w:rPr>
      <w:rFonts w:ascii="Times New Roman" w:hAnsi="Times New Roman"/>
      <w:sz w:val="24"/>
      <w:szCs w:val="20"/>
    </w:rPr>
  </w:style>
  <w:style w:type="character" w:customStyle="1" w:styleId="HeaderChar">
    <w:name w:val="Header Char"/>
    <w:basedOn w:val="DefaultParagraphFont"/>
    <w:uiPriority w:val="99"/>
    <w:locked/>
    <w:rsid w:val="006972C0"/>
    <w:rPr>
      <w:rFonts w:ascii="Times New Roman" w:hAnsi="Times New Roman" w:cs="Times New Roman"/>
      <w:sz w:val="20"/>
      <w:szCs w:val="20"/>
    </w:rPr>
  </w:style>
  <w:style w:type="character" w:styleId="FootnoteReference">
    <w:name w:val="footnote reference"/>
    <w:basedOn w:val="DefaultParagraphFont"/>
    <w:semiHidden/>
    <w:unhideWhenUsed/>
    <w:rsid w:val="006972C0"/>
    <w:rPr>
      <w:rFonts w:cs="Times New Roman"/>
      <w:vertAlign w:val="superscript"/>
    </w:rPr>
  </w:style>
  <w:style w:type="paragraph" w:styleId="Footer">
    <w:name w:val="footer"/>
    <w:basedOn w:val="Normal"/>
    <w:link w:val="FooterChar"/>
    <w:uiPriority w:val="99"/>
    <w:rsid w:val="006972C0"/>
    <w:pPr>
      <w:tabs>
        <w:tab w:val="center" w:pos="4320"/>
        <w:tab w:val="right" w:pos="8640"/>
      </w:tabs>
      <w:spacing w:after="0" w:line="240" w:lineRule="auto"/>
    </w:pPr>
    <w:rPr>
      <w:rFonts w:ascii="Times New Roman" w:hAnsi="Times New Roman"/>
      <w:sz w:val="24"/>
    </w:rPr>
  </w:style>
  <w:style w:type="character" w:styleId="PageNumber">
    <w:name w:val="page number"/>
    <w:basedOn w:val="DefaultParagraphFont"/>
    <w:semiHidden/>
    <w:rsid w:val="006972C0"/>
  </w:style>
  <w:style w:type="paragraph" w:styleId="BalloonText">
    <w:name w:val="Balloon Text"/>
    <w:basedOn w:val="Normal"/>
    <w:link w:val="BalloonTextChar"/>
    <w:uiPriority w:val="99"/>
    <w:semiHidden/>
    <w:unhideWhenUsed/>
    <w:rsid w:val="00262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B97"/>
    <w:rPr>
      <w:rFonts w:ascii="Tahoma" w:hAnsi="Tahoma" w:cs="Tahoma"/>
      <w:sz w:val="16"/>
      <w:szCs w:val="16"/>
    </w:rPr>
  </w:style>
  <w:style w:type="character" w:customStyle="1" w:styleId="FooterChar">
    <w:name w:val="Footer Char"/>
    <w:basedOn w:val="DefaultParagraphFont"/>
    <w:link w:val="Footer"/>
    <w:uiPriority w:val="99"/>
    <w:rsid w:val="002B12E6"/>
    <w:rPr>
      <w:rFonts w:ascii="Times New Roman" w:hAnsi="Times New Roman"/>
      <w:sz w:val="24"/>
      <w:szCs w:val="22"/>
    </w:rPr>
  </w:style>
  <w:style w:type="character" w:styleId="Hyperlink">
    <w:name w:val="Hyperlink"/>
    <w:basedOn w:val="DefaultParagraphFont"/>
    <w:rsid w:val="00E20E87"/>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38BE8-B631-41A8-ADDE-6111C8C6B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2548</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What is impact evaluation, and why should we do it</vt:lpstr>
    </vt:vector>
  </TitlesOfParts>
  <Company>The World Bank Group</Company>
  <LinksUpToDate>false</LinksUpToDate>
  <CharactersWithSpaces>17044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impact evaluation, and why should we do it</dc:title>
  <dc:creator>wb153733</dc:creator>
  <cp:lastModifiedBy>Shubha Chakravarty</cp:lastModifiedBy>
  <cp:revision>3</cp:revision>
  <cp:lastPrinted>2009-09-30T06:44:00Z</cp:lastPrinted>
  <dcterms:created xsi:type="dcterms:W3CDTF">2012-06-12T20:39:00Z</dcterms:created>
  <dcterms:modified xsi:type="dcterms:W3CDTF">2013-01-10T19:00:00Z</dcterms:modified>
</cp:coreProperties>
</file>